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8E9" w:rsidRPr="00B53567" w:rsidRDefault="00E57550" w:rsidP="00B53567">
      <w:pPr>
        <w:jc w:val="center"/>
        <w:rPr>
          <w:rFonts w:ascii="Times New Roman" w:hAnsi="Times New Roman" w:cs="Times New Roman"/>
          <w:i/>
          <w:sz w:val="44"/>
          <w:szCs w:val="44"/>
        </w:rPr>
      </w:pPr>
      <w:r w:rsidRPr="002671CF">
        <w:rPr>
          <w:rFonts w:ascii="Times New Roman" w:hAnsi="Times New Roman" w:cs="Times New Roman"/>
          <w:sz w:val="44"/>
          <w:szCs w:val="44"/>
        </w:rPr>
        <w:t>Crisiszorg</w:t>
      </w:r>
    </w:p>
    <w:p w:rsidR="00C508E9" w:rsidRDefault="00220FE6" w:rsidP="00C508E9">
      <w:pPr>
        <w:jc w:val="center"/>
        <w:rPr>
          <w:rFonts w:ascii="Times New Roman" w:hAnsi="Times New Roman" w:cs="Times New Roman"/>
          <w:b/>
          <w:sz w:val="32"/>
          <w:szCs w:val="32"/>
        </w:rPr>
      </w:pPr>
      <w:r>
        <w:rPr>
          <w:rFonts w:ascii="Times New Roman" w:hAnsi="Times New Roman" w:cs="Times New Roman"/>
          <w:b/>
          <w:sz w:val="32"/>
          <w:szCs w:val="32"/>
        </w:rPr>
        <w:pict>
          <v:rect id="_x0000_i1025" style="width:0;height:1.5pt" o:hralign="center" o:hrstd="t" o:hr="t" fillcolor="#a0a0a0" stroked="f"/>
        </w:pict>
      </w:r>
    </w:p>
    <w:p w:rsidR="00C508E9" w:rsidRDefault="00C508E9" w:rsidP="00C508E9">
      <w:pPr>
        <w:jc w:val="center"/>
        <w:rPr>
          <w:rFonts w:ascii="Times New Roman" w:hAnsi="Times New Roman" w:cs="Times New Roman"/>
          <w:b/>
          <w:sz w:val="32"/>
          <w:szCs w:val="32"/>
        </w:rPr>
      </w:pPr>
    </w:p>
    <w:p w:rsidR="00E57550" w:rsidRDefault="00E57550" w:rsidP="00E57550">
      <w:pPr>
        <w:jc w:val="center"/>
        <w:rPr>
          <w:rFonts w:ascii="Times New Roman" w:hAnsi="Times New Roman" w:cs="Times New Roman"/>
          <w:b/>
          <w:sz w:val="32"/>
          <w:szCs w:val="32"/>
        </w:rPr>
      </w:pPr>
    </w:p>
    <w:p w:rsidR="00E57550" w:rsidRDefault="00E57550" w:rsidP="00E57550">
      <w:pPr>
        <w:jc w:val="center"/>
        <w:rPr>
          <w:rFonts w:ascii="Times New Roman" w:hAnsi="Times New Roman" w:cs="Times New Roman"/>
          <w:b/>
          <w:sz w:val="32"/>
          <w:szCs w:val="32"/>
        </w:rPr>
      </w:pPr>
    </w:p>
    <w:p w:rsidR="00E514BF" w:rsidRDefault="00B53567" w:rsidP="00E57550">
      <w:pPr>
        <w:jc w:val="center"/>
        <w:rPr>
          <w:rFonts w:ascii="Times New Roman" w:hAnsi="Times New Roman" w:cs="Times New Roman"/>
          <w:b/>
          <w:sz w:val="32"/>
          <w:szCs w:val="32"/>
        </w:rPr>
      </w:pPr>
      <w:r>
        <w:rPr>
          <w:noProof/>
          <w:color w:val="0000FF"/>
          <w:lang w:eastAsia="nl-NL"/>
        </w:rPr>
        <w:drawing>
          <wp:inline distT="0" distB="0" distL="0" distR="0" wp14:anchorId="6E5A53AE" wp14:editId="1A491D6B">
            <wp:extent cx="5760180" cy="2224504"/>
            <wp:effectExtent l="0" t="0" r="0" b="4445"/>
            <wp:docPr id="1" name="Afbeelding 1" descr="https://zorgenvoormorgen.files.wordpress.com/2013/10/compassie-crisis.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zorgenvoormorgen.files.wordpress.com/2013/10/compassie-crisis.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4700" cy="2233973"/>
                    </a:xfrm>
                    <a:prstGeom prst="rect">
                      <a:avLst/>
                    </a:prstGeom>
                    <a:noFill/>
                    <a:ln>
                      <a:noFill/>
                    </a:ln>
                  </pic:spPr>
                </pic:pic>
              </a:graphicData>
            </a:graphic>
          </wp:inline>
        </w:drawing>
      </w:r>
    </w:p>
    <w:p w:rsidR="00E514BF" w:rsidRDefault="00E514BF" w:rsidP="00E57550">
      <w:pPr>
        <w:jc w:val="center"/>
        <w:rPr>
          <w:rFonts w:ascii="Times New Roman" w:hAnsi="Times New Roman" w:cs="Times New Roman"/>
          <w:b/>
          <w:sz w:val="32"/>
          <w:szCs w:val="32"/>
        </w:rPr>
      </w:pPr>
    </w:p>
    <w:p w:rsidR="00E514BF" w:rsidRDefault="00E514BF" w:rsidP="00E57550">
      <w:pPr>
        <w:jc w:val="center"/>
        <w:rPr>
          <w:rFonts w:ascii="Times New Roman" w:hAnsi="Times New Roman" w:cs="Times New Roman"/>
          <w:b/>
          <w:sz w:val="32"/>
          <w:szCs w:val="32"/>
        </w:rPr>
      </w:pPr>
    </w:p>
    <w:p w:rsidR="00E514BF" w:rsidRDefault="00E514BF" w:rsidP="00E57550">
      <w:pPr>
        <w:jc w:val="center"/>
        <w:rPr>
          <w:rFonts w:ascii="Times New Roman" w:hAnsi="Times New Roman" w:cs="Times New Roman"/>
          <w:b/>
          <w:sz w:val="32"/>
          <w:szCs w:val="32"/>
        </w:rPr>
      </w:pPr>
    </w:p>
    <w:p w:rsidR="00E514BF" w:rsidRDefault="00E514BF" w:rsidP="00E57550">
      <w:pPr>
        <w:jc w:val="center"/>
        <w:rPr>
          <w:rFonts w:ascii="Times New Roman" w:hAnsi="Times New Roman" w:cs="Times New Roman"/>
          <w:b/>
          <w:sz w:val="32"/>
          <w:szCs w:val="32"/>
        </w:rPr>
      </w:pPr>
    </w:p>
    <w:p w:rsidR="00E514BF" w:rsidRDefault="00E514BF" w:rsidP="00E57550">
      <w:pPr>
        <w:jc w:val="center"/>
        <w:rPr>
          <w:rFonts w:ascii="Times New Roman" w:hAnsi="Times New Roman" w:cs="Times New Roman"/>
          <w:b/>
          <w:sz w:val="32"/>
          <w:szCs w:val="32"/>
        </w:rPr>
      </w:pPr>
    </w:p>
    <w:p w:rsidR="00E514BF" w:rsidRDefault="00E514BF" w:rsidP="00E57550">
      <w:pPr>
        <w:jc w:val="center"/>
        <w:rPr>
          <w:rFonts w:ascii="Times New Roman" w:hAnsi="Times New Roman" w:cs="Times New Roman"/>
          <w:b/>
          <w:sz w:val="32"/>
          <w:szCs w:val="32"/>
        </w:rPr>
      </w:pPr>
    </w:p>
    <w:p w:rsidR="00E514BF" w:rsidRDefault="00E514BF" w:rsidP="00E57550">
      <w:pPr>
        <w:jc w:val="center"/>
        <w:rPr>
          <w:rFonts w:ascii="Times New Roman" w:hAnsi="Times New Roman" w:cs="Times New Roman"/>
          <w:b/>
          <w:sz w:val="32"/>
          <w:szCs w:val="32"/>
        </w:rPr>
      </w:pPr>
    </w:p>
    <w:p w:rsidR="00E514BF" w:rsidRDefault="00E514BF" w:rsidP="00E57550">
      <w:pPr>
        <w:jc w:val="center"/>
        <w:rPr>
          <w:rFonts w:ascii="Times New Roman" w:hAnsi="Times New Roman" w:cs="Times New Roman"/>
          <w:b/>
          <w:sz w:val="32"/>
          <w:szCs w:val="32"/>
        </w:rPr>
      </w:pPr>
      <w:bookmarkStart w:id="0" w:name="_GoBack"/>
      <w:bookmarkEnd w:id="0"/>
    </w:p>
    <w:p w:rsidR="00E514BF" w:rsidRDefault="00E514BF" w:rsidP="00E57550">
      <w:pPr>
        <w:jc w:val="center"/>
        <w:rPr>
          <w:rFonts w:ascii="Times New Roman" w:hAnsi="Times New Roman" w:cs="Times New Roman"/>
          <w:sz w:val="24"/>
          <w:szCs w:val="24"/>
        </w:rPr>
      </w:pPr>
      <w:r w:rsidRPr="002B20AC">
        <w:rPr>
          <w:rFonts w:ascii="Times New Roman" w:hAnsi="Times New Roman" w:cs="Times New Roman"/>
          <w:i/>
          <w:sz w:val="24"/>
          <w:szCs w:val="24"/>
        </w:rPr>
        <w:t>Shelley Roby Kruiver</w:t>
      </w:r>
      <w:r>
        <w:rPr>
          <w:rFonts w:ascii="Times New Roman" w:hAnsi="Times New Roman" w:cs="Times New Roman"/>
          <w:sz w:val="24"/>
          <w:szCs w:val="24"/>
        </w:rPr>
        <w:br/>
      </w:r>
      <w:r w:rsidR="002B20AC">
        <w:rPr>
          <w:rFonts w:ascii="Times New Roman" w:hAnsi="Times New Roman" w:cs="Times New Roman"/>
          <w:sz w:val="24"/>
          <w:szCs w:val="24"/>
        </w:rPr>
        <w:t xml:space="preserve">Klas: </w:t>
      </w:r>
      <w:r w:rsidRPr="002B20AC">
        <w:rPr>
          <w:rFonts w:ascii="Times New Roman" w:hAnsi="Times New Roman" w:cs="Times New Roman"/>
          <w:i/>
          <w:sz w:val="24"/>
          <w:szCs w:val="24"/>
        </w:rPr>
        <w:t>LD15-GGZ4</w:t>
      </w:r>
      <w:r>
        <w:rPr>
          <w:rFonts w:ascii="Times New Roman" w:hAnsi="Times New Roman" w:cs="Times New Roman"/>
          <w:sz w:val="24"/>
          <w:szCs w:val="24"/>
        </w:rPr>
        <w:br/>
        <w:t xml:space="preserve">Studentnummer: </w:t>
      </w:r>
      <w:r w:rsidRPr="002B20AC">
        <w:rPr>
          <w:rFonts w:ascii="Times New Roman" w:hAnsi="Times New Roman" w:cs="Times New Roman"/>
          <w:i/>
          <w:sz w:val="24"/>
          <w:szCs w:val="24"/>
        </w:rPr>
        <w:t>500230749</w:t>
      </w:r>
      <w:r w:rsidR="00E700E5">
        <w:rPr>
          <w:rFonts w:ascii="Times New Roman" w:hAnsi="Times New Roman" w:cs="Times New Roman"/>
          <w:sz w:val="24"/>
          <w:szCs w:val="24"/>
        </w:rPr>
        <w:br/>
      </w:r>
      <w:r w:rsidR="002B20AC">
        <w:rPr>
          <w:rFonts w:ascii="Times New Roman" w:hAnsi="Times New Roman" w:cs="Times New Roman"/>
          <w:sz w:val="24"/>
          <w:szCs w:val="24"/>
        </w:rPr>
        <w:t xml:space="preserve">Docent: </w:t>
      </w:r>
      <w:r w:rsidR="00C07E53">
        <w:rPr>
          <w:rFonts w:ascii="Times New Roman" w:hAnsi="Times New Roman" w:cs="Times New Roman"/>
          <w:i/>
          <w:sz w:val="24"/>
          <w:szCs w:val="24"/>
        </w:rPr>
        <w:t>Mark</w:t>
      </w:r>
      <w:r w:rsidR="002B20AC">
        <w:rPr>
          <w:rFonts w:ascii="Times New Roman" w:hAnsi="Times New Roman" w:cs="Times New Roman"/>
          <w:i/>
          <w:sz w:val="24"/>
          <w:szCs w:val="24"/>
        </w:rPr>
        <w:t xml:space="preserve"> Vermaat</w:t>
      </w:r>
      <w:r w:rsidR="00E700E5">
        <w:rPr>
          <w:rFonts w:ascii="Times New Roman" w:hAnsi="Times New Roman" w:cs="Times New Roman"/>
          <w:sz w:val="24"/>
          <w:szCs w:val="24"/>
        </w:rPr>
        <w:br/>
      </w:r>
    </w:p>
    <w:p w:rsidR="00260F1D" w:rsidRPr="00260F1D" w:rsidRDefault="00260F1D" w:rsidP="00E57550">
      <w:pPr>
        <w:jc w:val="center"/>
        <w:rPr>
          <w:rFonts w:ascii="Times New Roman" w:hAnsi="Times New Roman" w:cs="Times New Roman"/>
          <w:i/>
          <w:sz w:val="24"/>
          <w:szCs w:val="24"/>
        </w:rPr>
      </w:pPr>
      <w:r w:rsidRPr="00260F1D">
        <w:rPr>
          <w:rFonts w:ascii="Times New Roman" w:hAnsi="Times New Roman" w:cs="Times New Roman"/>
          <w:i/>
          <w:sz w:val="24"/>
          <w:szCs w:val="24"/>
        </w:rPr>
        <w:t>Opleiding Verpleegkunde Duaal</w:t>
      </w:r>
    </w:p>
    <w:p w:rsidR="00B53567" w:rsidRDefault="00B53567" w:rsidP="00E57550">
      <w:pPr>
        <w:jc w:val="center"/>
        <w:rPr>
          <w:rFonts w:ascii="Times New Roman" w:hAnsi="Times New Roman" w:cs="Times New Roman"/>
          <w:sz w:val="24"/>
          <w:szCs w:val="24"/>
        </w:rPr>
      </w:pPr>
    </w:p>
    <w:p w:rsidR="00E700E5" w:rsidRDefault="00E700E5" w:rsidP="002671CF">
      <w:pPr>
        <w:rPr>
          <w:rFonts w:ascii="Times New Roman" w:hAnsi="Times New Roman" w:cs="Times New Roman"/>
          <w:sz w:val="24"/>
          <w:szCs w:val="24"/>
        </w:rPr>
      </w:pPr>
    </w:p>
    <w:p w:rsidR="0005005A" w:rsidRDefault="002671CF" w:rsidP="002671CF">
      <w:pPr>
        <w:rPr>
          <w:rFonts w:ascii="Times New Roman" w:hAnsi="Times New Roman" w:cs="Times New Roman"/>
          <w:b/>
          <w:sz w:val="28"/>
          <w:szCs w:val="28"/>
        </w:rPr>
      </w:pPr>
      <w:r>
        <w:rPr>
          <w:rFonts w:ascii="Times New Roman" w:hAnsi="Times New Roman" w:cs="Times New Roman"/>
          <w:b/>
          <w:sz w:val="28"/>
          <w:szCs w:val="28"/>
        </w:rPr>
        <w:lastRenderedPageBreak/>
        <w:t xml:space="preserve">Inhoudsopgave: </w:t>
      </w:r>
    </w:p>
    <w:p w:rsidR="002671CF" w:rsidRDefault="00220FE6" w:rsidP="002671CF">
      <w:pPr>
        <w:rPr>
          <w:rFonts w:ascii="Times New Roman" w:hAnsi="Times New Roman" w:cs="Times New Roman"/>
          <w:b/>
          <w:sz w:val="28"/>
          <w:szCs w:val="28"/>
        </w:rPr>
      </w:pPr>
      <w:r>
        <w:rPr>
          <w:rFonts w:ascii="Times New Roman" w:hAnsi="Times New Roman" w:cs="Times New Roman"/>
          <w:b/>
          <w:sz w:val="32"/>
          <w:szCs w:val="32"/>
        </w:rPr>
        <w:pict>
          <v:rect id="_x0000_i1026" style="width:0;height:1.5pt" o:hralign="center" o:hrstd="t" o:hr="t" fillcolor="#a0a0a0" stroked="f"/>
        </w:pict>
      </w:r>
    </w:p>
    <w:p w:rsidR="002671CF" w:rsidRPr="002671CF" w:rsidRDefault="002671CF" w:rsidP="002671CF">
      <w:pPr>
        <w:rPr>
          <w:rFonts w:ascii="Times New Roman" w:hAnsi="Times New Roman" w:cs="Times New Roman"/>
          <w:i/>
        </w:rPr>
      </w:pPr>
      <w:r>
        <w:rPr>
          <w:rFonts w:ascii="Times New Roman" w:hAnsi="Times New Roman" w:cs="Times New Roman"/>
          <w:b/>
        </w:rPr>
        <w:t>Deelopdracht 1 )</w:t>
      </w:r>
      <w:r>
        <w:rPr>
          <w:rFonts w:ascii="Times New Roman" w:hAnsi="Times New Roman" w:cs="Times New Roman"/>
          <w:b/>
        </w:rPr>
        <w:tab/>
      </w:r>
      <w:r w:rsidR="000F770F">
        <w:rPr>
          <w:rFonts w:ascii="Times New Roman" w:hAnsi="Times New Roman" w:cs="Times New Roman"/>
          <w:i/>
        </w:rPr>
        <w:t>pagina 2</w:t>
      </w:r>
    </w:p>
    <w:p w:rsidR="002671CF" w:rsidRDefault="002671CF" w:rsidP="002671CF">
      <w:pPr>
        <w:rPr>
          <w:rFonts w:ascii="Times New Roman" w:hAnsi="Times New Roman" w:cs="Times New Roman"/>
          <w:b/>
        </w:rPr>
      </w:pPr>
      <w:r>
        <w:rPr>
          <w:rFonts w:ascii="Times New Roman" w:hAnsi="Times New Roman" w:cs="Times New Roman"/>
          <w:b/>
        </w:rPr>
        <w:t>Deelopdracht 2)</w:t>
      </w:r>
      <w:r>
        <w:rPr>
          <w:rFonts w:ascii="Times New Roman" w:hAnsi="Times New Roman" w:cs="Times New Roman"/>
          <w:b/>
        </w:rPr>
        <w:tab/>
      </w:r>
      <w:r w:rsidR="000F770F">
        <w:rPr>
          <w:rFonts w:ascii="Times New Roman" w:hAnsi="Times New Roman" w:cs="Times New Roman"/>
          <w:i/>
        </w:rPr>
        <w:t>pagina 3</w:t>
      </w:r>
    </w:p>
    <w:p w:rsidR="002671CF" w:rsidRDefault="002671CF" w:rsidP="002671CF">
      <w:pPr>
        <w:rPr>
          <w:rFonts w:ascii="Times New Roman" w:hAnsi="Times New Roman" w:cs="Times New Roman"/>
          <w:b/>
        </w:rPr>
      </w:pPr>
      <w:r>
        <w:rPr>
          <w:rFonts w:ascii="Times New Roman" w:hAnsi="Times New Roman" w:cs="Times New Roman"/>
          <w:b/>
        </w:rPr>
        <w:t>Deelopdracht 3)</w:t>
      </w:r>
      <w:r>
        <w:rPr>
          <w:rFonts w:ascii="Times New Roman" w:hAnsi="Times New Roman" w:cs="Times New Roman"/>
          <w:b/>
        </w:rPr>
        <w:tab/>
      </w:r>
      <w:r w:rsidR="000F770F">
        <w:rPr>
          <w:rFonts w:ascii="Times New Roman" w:hAnsi="Times New Roman" w:cs="Times New Roman"/>
          <w:i/>
        </w:rPr>
        <w:t>pagina 4</w:t>
      </w:r>
    </w:p>
    <w:p w:rsidR="00C97EA8" w:rsidRDefault="002671CF" w:rsidP="00E57550">
      <w:pPr>
        <w:rPr>
          <w:rFonts w:ascii="Times New Roman" w:hAnsi="Times New Roman" w:cs="Times New Roman"/>
          <w:b/>
        </w:rPr>
      </w:pPr>
      <w:r>
        <w:rPr>
          <w:rFonts w:ascii="Times New Roman" w:hAnsi="Times New Roman" w:cs="Times New Roman"/>
          <w:b/>
        </w:rPr>
        <w:t>Deelopdracht 4)</w:t>
      </w:r>
      <w:r>
        <w:rPr>
          <w:rFonts w:ascii="Times New Roman" w:hAnsi="Times New Roman" w:cs="Times New Roman"/>
          <w:b/>
        </w:rPr>
        <w:tab/>
      </w:r>
      <w:r w:rsidR="000F770F">
        <w:rPr>
          <w:rFonts w:ascii="Times New Roman" w:hAnsi="Times New Roman" w:cs="Times New Roman"/>
          <w:i/>
        </w:rPr>
        <w:t>pagina 5</w:t>
      </w:r>
    </w:p>
    <w:p w:rsidR="0005005A" w:rsidRPr="00C97EA8" w:rsidRDefault="0005005A" w:rsidP="00E57550">
      <w:pPr>
        <w:rPr>
          <w:rFonts w:ascii="Times New Roman" w:hAnsi="Times New Roman" w:cs="Times New Roman"/>
          <w:b/>
        </w:rPr>
      </w:pPr>
      <w:r>
        <w:rPr>
          <w:rFonts w:ascii="Times New Roman" w:hAnsi="Times New Roman" w:cs="Times New Roman"/>
          <w:b/>
          <w:sz w:val="28"/>
          <w:szCs w:val="28"/>
        </w:rPr>
        <w:br/>
      </w:r>
      <w:r w:rsidR="00B53567" w:rsidRPr="00B53567">
        <w:rPr>
          <w:rFonts w:ascii="Times New Roman" w:hAnsi="Times New Roman" w:cs="Times New Roman"/>
          <w:b/>
          <w:sz w:val="28"/>
          <w:szCs w:val="28"/>
        </w:rPr>
        <w:t>Deelopdracht 1</w:t>
      </w:r>
    </w:p>
    <w:p w:rsidR="00B53567" w:rsidRDefault="00220FE6" w:rsidP="00E57550">
      <w:pPr>
        <w:rPr>
          <w:rFonts w:ascii="Times New Roman" w:hAnsi="Times New Roman" w:cs="Times New Roman"/>
          <w:b/>
          <w:sz w:val="28"/>
          <w:szCs w:val="28"/>
        </w:rPr>
      </w:pPr>
      <w:r>
        <w:rPr>
          <w:rFonts w:ascii="Times New Roman" w:hAnsi="Times New Roman" w:cs="Times New Roman"/>
          <w:b/>
          <w:sz w:val="32"/>
          <w:szCs w:val="32"/>
        </w:rPr>
        <w:pict>
          <v:rect id="_x0000_i1027" style="width:0;height:1.5pt" o:hralign="center" o:hrstd="t" o:hr="t" fillcolor="#a0a0a0" stroked="f"/>
        </w:pict>
      </w:r>
    </w:p>
    <w:p w:rsidR="00B53567" w:rsidRDefault="00B53567" w:rsidP="00E57550">
      <w:pPr>
        <w:rPr>
          <w:rFonts w:ascii="Times New Roman" w:hAnsi="Times New Roman" w:cs="Times New Roman"/>
        </w:rPr>
      </w:pPr>
      <w:r>
        <w:rPr>
          <w:rFonts w:ascii="Times New Roman" w:hAnsi="Times New Roman" w:cs="Times New Roman"/>
          <w:b/>
        </w:rPr>
        <w:t xml:space="preserve">Casus: </w:t>
      </w:r>
      <w:r>
        <w:rPr>
          <w:rFonts w:ascii="Times New Roman" w:hAnsi="Times New Roman" w:cs="Times New Roman"/>
          <w:b/>
        </w:rPr>
        <w:br/>
      </w:r>
      <w:r w:rsidR="00A5065B">
        <w:rPr>
          <w:rFonts w:ascii="Times New Roman" w:hAnsi="Times New Roman" w:cs="Times New Roman"/>
        </w:rPr>
        <w:t>Cliënte is een jonge vrouw van 26 jaar oud</w:t>
      </w:r>
      <w:r w:rsidR="003B1318">
        <w:rPr>
          <w:rFonts w:ascii="Times New Roman" w:hAnsi="Times New Roman" w:cs="Times New Roman"/>
        </w:rPr>
        <w:t>, bekend met manische depressies</w:t>
      </w:r>
      <w:r w:rsidR="00A5065B">
        <w:rPr>
          <w:rFonts w:ascii="Times New Roman" w:hAnsi="Times New Roman" w:cs="Times New Roman"/>
        </w:rPr>
        <w:t>. Zij komt</w:t>
      </w:r>
      <w:r w:rsidR="001C1E92">
        <w:rPr>
          <w:rFonts w:ascii="Times New Roman" w:hAnsi="Times New Roman" w:cs="Times New Roman"/>
        </w:rPr>
        <w:t xml:space="preserve"> na een korte overdracht van de crisisarts</w:t>
      </w:r>
      <w:r w:rsidR="00A5065B">
        <w:rPr>
          <w:rFonts w:ascii="Times New Roman" w:hAnsi="Times New Roman" w:cs="Times New Roman"/>
        </w:rPr>
        <w:t xml:space="preserve"> druk, onder invloed</w:t>
      </w:r>
      <w:r w:rsidR="001C1E92">
        <w:rPr>
          <w:rFonts w:ascii="Times New Roman" w:hAnsi="Times New Roman" w:cs="Times New Roman"/>
        </w:rPr>
        <w:t xml:space="preserve"> </w:t>
      </w:r>
      <w:r w:rsidR="001C1E92" w:rsidRPr="001C1E92">
        <w:rPr>
          <w:rFonts w:ascii="Times New Roman" w:hAnsi="Times New Roman" w:cs="Times New Roman"/>
          <w:i/>
        </w:rPr>
        <w:t>(</w:t>
      </w:r>
      <w:r w:rsidR="00AC738B">
        <w:rPr>
          <w:rFonts w:ascii="Times New Roman" w:hAnsi="Times New Roman" w:cs="Times New Roman"/>
          <w:i/>
        </w:rPr>
        <w:t xml:space="preserve">gebruikte </w:t>
      </w:r>
      <w:r w:rsidR="001C1E92" w:rsidRPr="001C1E92">
        <w:rPr>
          <w:rFonts w:ascii="Times New Roman" w:hAnsi="Times New Roman" w:cs="Times New Roman"/>
          <w:i/>
        </w:rPr>
        <w:t>middelen onbekend)</w:t>
      </w:r>
      <w:r w:rsidR="00A5065B">
        <w:rPr>
          <w:rFonts w:ascii="Times New Roman" w:hAnsi="Times New Roman" w:cs="Times New Roman"/>
        </w:rPr>
        <w:t xml:space="preserve"> binnen onder begeleiding van haar moeder en ruikt ontzettend naar een </w:t>
      </w:r>
      <w:r w:rsidR="001C1E92">
        <w:rPr>
          <w:rFonts w:ascii="Times New Roman" w:hAnsi="Times New Roman" w:cs="Times New Roman"/>
        </w:rPr>
        <w:t xml:space="preserve">chemische brandlucht. Via de overdracht weten wij dat zij gevonden is in een brandend huis, door haar joint is haar matras in de brand </w:t>
      </w:r>
      <w:r w:rsidR="000C188F">
        <w:rPr>
          <w:rFonts w:ascii="Times New Roman" w:hAnsi="Times New Roman" w:cs="Times New Roman"/>
        </w:rPr>
        <w:t>gevlogen</w:t>
      </w:r>
      <w:r w:rsidR="001C1E92">
        <w:rPr>
          <w:rFonts w:ascii="Times New Roman" w:hAnsi="Times New Roman" w:cs="Times New Roman"/>
        </w:rPr>
        <w:t>. Cliënte i</w:t>
      </w:r>
      <w:r w:rsidR="00A5065B">
        <w:rPr>
          <w:rFonts w:ascii="Times New Roman" w:hAnsi="Times New Roman" w:cs="Times New Roman"/>
        </w:rPr>
        <w:t xml:space="preserve">s hoogbegaafd en er wordt onderzoek gedaan naar autistisch </w:t>
      </w:r>
      <w:r w:rsidR="001C1E92">
        <w:rPr>
          <w:rFonts w:ascii="Times New Roman" w:hAnsi="Times New Roman" w:cs="Times New Roman"/>
        </w:rPr>
        <w:t>spectrum. Cliënte is bekend met GHB, heroïne, alcohol en cannabis gebruik, maar door manische ontremming en spierkrampen</w:t>
      </w:r>
      <w:r w:rsidR="0030732E">
        <w:rPr>
          <w:rFonts w:ascii="Times New Roman" w:hAnsi="Times New Roman" w:cs="Times New Roman"/>
        </w:rPr>
        <w:t xml:space="preserve"> van de ontwenning</w:t>
      </w:r>
      <w:r w:rsidR="001C1E92">
        <w:rPr>
          <w:rFonts w:ascii="Times New Roman" w:hAnsi="Times New Roman" w:cs="Times New Roman"/>
        </w:rPr>
        <w:t xml:space="preserve"> is er geen touw aa</w:t>
      </w:r>
      <w:r w:rsidR="00AC738B">
        <w:rPr>
          <w:rFonts w:ascii="Times New Roman" w:hAnsi="Times New Roman" w:cs="Times New Roman"/>
        </w:rPr>
        <w:t xml:space="preserve">n het verhaal vast te knopen. Moeder kan informatie geven over cliënte, maar geen exacte informatie over gebruik. Wel heeft zij een kalmerend effect op cliënte, die erg angstig is en één op één begeleiding nodig heeft. </w:t>
      </w:r>
    </w:p>
    <w:p w:rsidR="002A201C" w:rsidRDefault="00E57550" w:rsidP="00E57550">
      <w:pPr>
        <w:rPr>
          <w:rFonts w:ascii="Times New Roman" w:hAnsi="Times New Roman" w:cs="Times New Roman"/>
        </w:rPr>
      </w:pPr>
      <w:r w:rsidRPr="00B53567">
        <w:rPr>
          <w:rFonts w:ascii="Times New Roman" w:hAnsi="Times New Roman" w:cs="Times New Roman"/>
          <w:b/>
        </w:rPr>
        <w:t xml:space="preserve">Verpleegkundige taken: </w:t>
      </w:r>
      <w:r w:rsidRPr="00B53567">
        <w:rPr>
          <w:rFonts w:ascii="Times New Roman" w:hAnsi="Times New Roman" w:cs="Times New Roman"/>
          <w:b/>
        </w:rPr>
        <w:br/>
      </w:r>
      <w:r w:rsidR="00861F55">
        <w:rPr>
          <w:rFonts w:ascii="Times New Roman" w:hAnsi="Times New Roman" w:cs="Times New Roman"/>
        </w:rPr>
        <w:t xml:space="preserve">Op de High intensive care </w:t>
      </w:r>
      <w:r w:rsidR="00861F55">
        <w:rPr>
          <w:rFonts w:ascii="Times New Roman" w:hAnsi="Times New Roman" w:cs="Times New Roman"/>
          <w:i/>
        </w:rPr>
        <w:t>(HIC)</w:t>
      </w:r>
      <w:r w:rsidR="00861F55">
        <w:rPr>
          <w:rFonts w:ascii="Times New Roman" w:hAnsi="Times New Roman" w:cs="Times New Roman"/>
        </w:rPr>
        <w:t xml:space="preserve"> hebben de cliënten vaak een ernstige aandoening en verkeren zij in crisissituatie. De behandelaar </w:t>
      </w:r>
      <w:r w:rsidR="00291931">
        <w:rPr>
          <w:rFonts w:ascii="Times New Roman" w:hAnsi="Times New Roman" w:cs="Times New Roman"/>
        </w:rPr>
        <w:t xml:space="preserve">vervult een tijdelijke, maar essentiële rol </w:t>
      </w:r>
      <w:r w:rsidR="00861F55">
        <w:rPr>
          <w:rFonts w:ascii="Times New Roman" w:hAnsi="Times New Roman" w:cs="Times New Roman"/>
        </w:rPr>
        <w:t xml:space="preserve">op de HIC </w:t>
      </w:r>
      <w:r w:rsidR="00291931">
        <w:rPr>
          <w:rFonts w:ascii="Times New Roman" w:hAnsi="Times New Roman" w:cs="Times New Roman"/>
        </w:rPr>
        <w:t xml:space="preserve">en </w:t>
      </w:r>
      <w:r w:rsidR="00861F55">
        <w:rPr>
          <w:rFonts w:ascii="Times New Roman" w:hAnsi="Times New Roman" w:cs="Times New Roman"/>
        </w:rPr>
        <w:t xml:space="preserve">doet datgene wat noodzakelijk is, zodat de cliënt weer gaat functioneren op een niveau waarbij hij of zij zelf weer de regie kan nemen over het leven. Van geen regie, naar een beetje regie, naar steeds meer regie. Het gaat hierbij om diagnostiek, bestrijding van symptomen en vermindering van het lijden door het toepassen van (medicamenteuze) psychiatrische en eventueel somatische behandeling volgens de gangbare richtlijnen en het toepassen van drang en drang indien dit noodzakelijk is </w:t>
      </w:r>
      <w:r w:rsidR="00861F55" w:rsidRPr="00861F55">
        <w:rPr>
          <w:rFonts w:ascii="Times New Roman" w:hAnsi="Times New Roman" w:cs="Times New Roman"/>
          <w:i/>
        </w:rPr>
        <w:t>(</w:t>
      </w:r>
      <w:r w:rsidR="00861F55">
        <w:rPr>
          <w:rFonts w:ascii="Times New Roman" w:hAnsi="Times New Roman" w:cs="Times New Roman"/>
          <w:i/>
        </w:rPr>
        <w:t>1,</w:t>
      </w:r>
      <w:r w:rsidR="00861F55" w:rsidRPr="00861F55">
        <w:rPr>
          <w:rFonts w:ascii="Times New Roman" w:hAnsi="Times New Roman" w:cs="Times New Roman"/>
          <w:i/>
        </w:rPr>
        <w:t>2).</w:t>
      </w:r>
      <w:r w:rsidR="00861F55" w:rsidRPr="00861F55">
        <w:rPr>
          <w:rFonts w:ascii="Times New Roman" w:hAnsi="Times New Roman" w:cs="Times New Roman"/>
        </w:rPr>
        <w:t xml:space="preserve"> </w:t>
      </w:r>
    </w:p>
    <w:p w:rsidR="00225347" w:rsidRDefault="00225347" w:rsidP="00E57550">
      <w:pPr>
        <w:rPr>
          <w:rFonts w:ascii="Times New Roman" w:hAnsi="Times New Roman" w:cs="Times New Roman"/>
        </w:rPr>
      </w:pPr>
      <w:r>
        <w:rPr>
          <w:rFonts w:ascii="Times New Roman" w:hAnsi="Times New Roman" w:cs="Times New Roman"/>
        </w:rPr>
        <w:t>Binnen het persoonlijk begeleiding schap van een cliënt in crisis is het contact altijd direct gekoppeld aan attitude en bejegening. Als hulpverlener heb je een belangstellend</w:t>
      </w:r>
      <w:r w:rsidR="006A0D46">
        <w:rPr>
          <w:rFonts w:ascii="Times New Roman" w:hAnsi="Times New Roman" w:cs="Times New Roman"/>
        </w:rPr>
        <w:t>e en niet-veroordelende houding. Om de eigen regie te bevorderen en het herstel van cliënt te ondersteunen, wordt een duidelijk structuur, gerichte (dag)activiteiten in combinatie met bescherming, professionaliteit en goede multidisc</w:t>
      </w:r>
      <w:r w:rsidR="00C571AF">
        <w:rPr>
          <w:rFonts w:ascii="Times New Roman" w:hAnsi="Times New Roman" w:cs="Times New Roman"/>
        </w:rPr>
        <w:t>iplinaire samenwerking vereist</w:t>
      </w:r>
      <w:r w:rsidR="007C33CB">
        <w:rPr>
          <w:rFonts w:ascii="Times New Roman" w:hAnsi="Times New Roman" w:cs="Times New Roman"/>
        </w:rPr>
        <w:t xml:space="preserve"> </w:t>
      </w:r>
      <w:r w:rsidR="007C33CB">
        <w:rPr>
          <w:rFonts w:ascii="Times New Roman" w:hAnsi="Times New Roman" w:cs="Times New Roman"/>
          <w:i/>
        </w:rPr>
        <w:t>(2)</w:t>
      </w:r>
      <w:r w:rsidR="00C571AF">
        <w:rPr>
          <w:rFonts w:ascii="Times New Roman" w:hAnsi="Times New Roman" w:cs="Times New Roman"/>
        </w:rPr>
        <w:t xml:space="preserve">. Bij de bovengenoemde casus in combinatie met de HIC afdeling waarop zij is opgenomen zouden dit de volgende verpleegkundige taken inhouden: </w:t>
      </w:r>
    </w:p>
    <w:p w:rsidR="007C33CB" w:rsidRDefault="004467B9" w:rsidP="004467B9">
      <w:pPr>
        <w:pStyle w:val="Lijstalinea"/>
        <w:numPr>
          <w:ilvl w:val="0"/>
          <w:numId w:val="2"/>
        </w:numPr>
        <w:rPr>
          <w:rFonts w:ascii="Times New Roman" w:hAnsi="Times New Roman" w:cs="Times New Roman"/>
        </w:rPr>
      </w:pPr>
      <w:r>
        <w:rPr>
          <w:rFonts w:ascii="Times New Roman" w:hAnsi="Times New Roman" w:cs="Times New Roman"/>
        </w:rPr>
        <w:t>Door h</w:t>
      </w:r>
      <w:r w:rsidR="007C33CB">
        <w:rPr>
          <w:rFonts w:ascii="Times New Roman" w:hAnsi="Times New Roman" w:cs="Times New Roman"/>
        </w:rPr>
        <w:t>et meten/observeren en interpreteren van haar vitale functies.</w:t>
      </w:r>
    </w:p>
    <w:p w:rsidR="00E847A9" w:rsidRDefault="00E847A9" w:rsidP="004467B9">
      <w:pPr>
        <w:pStyle w:val="Lijstalinea"/>
        <w:numPr>
          <w:ilvl w:val="0"/>
          <w:numId w:val="2"/>
        </w:numPr>
        <w:rPr>
          <w:rFonts w:ascii="Times New Roman" w:hAnsi="Times New Roman" w:cs="Times New Roman"/>
        </w:rPr>
      </w:pPr>
      <w:r>
        <w:rPr>
          <w:rFonts w:ascii="Times New Roman" w:hAnsi="Times New Roman" w:cs="Times New Roman"/>
        </w:rPr>
        <w:t xml:space="preserve">Veiligheid bieden door continuïteit in begeleiding en </w:t>
      </w:r>
      <w:r w:rsidR="003B2AA5">
        <w:rPr>
          <w:rFonts w:ascii="Times New Roman" w:hAnsi="Times New Roman" w:cs="Times New Roman"/>
        </w:rPr>
        <w:t xml:space="preserve">aanwezigheid en </w:t>
      </w:r>
      <w:r>
        <w:rPr>
          <w:rFonts w:ascii="Times New Roman" w:hAnsi="Times New Roman" w:cs="Times New Roman"/>
        </w:rPr>
        <w:t>structuur op de afdeling.</w:t>
      </w:r>
    </w:p>
    <w:p w:rsidR="003D6ACB" w:rsidRDefault="003D6ACB" w:rsidP="004467B9">
      <w:pPr>
        <w:pStyle w:val="Lijstalinea"/>
        <w:numPr>
          <w:ilvl w:val="0"/>
          <w:numId w:val="2"/>
        </w:numPr>
        <w:rPr>
          <w:rFonts w:ascii="Times New Roman" w:hAnsi="Times New Roman" w:cs="Times New Roman"/>
        </w:rPr>
      </w:pPr>
      <w:r>
        <w:rPr>
          <w:rFonts w:ascii="Times New Roman" w:hAnsi="Times New Roman" w:cs="Times New Roman"/>
        </w:rPr>
        <w:t xml:space="preserve">Regels </w:t>
      </w:r>
      <w:r w:rsidR="00272CEE">
        <w:rPr>
          <w:rFonts w:ascii="Times New Roman" w:hAnsi="Times New Roman" w:cs="Times New Roman"/>
        </w:rPr>
        <w:t xml:space="preserve">van de afdeling </w:t>
      </w:r>
      <w:r>
        <w:rPr>
          <w:rFonts w:ascii="Times New Roman" w:hAnsi="Times New Roman" w:cs="Times New Roman"/>
        </w:rPr>
        <w:t>toepassen met gevoel voor situatie, zonder te beheersen.</w:t>
      </w:r>
    </w:p>
    <w:p w:rsidR="003B2AA5" w:rsidRDefault="003B2AA5" w:rsidP="004467B9">
      <w:pPr>
        <w:pStyle w:val="Lijstalinea"/>
        <w:numPr>
          <w:ilvl w:val="0"/>
          <w:numId w:val="2"/>
        </w:numPr>
        <w:rPr>
          <w:rFonts w:ascii="Times New Roman" w:hAnsi="Times New Roman" w:cs="Times New Roman"/>
        </w:rPr>
      </w:pPr>
      <w:r>
        <w:rPr>
          <w:rFonts w:ascii="Times New Roman" w:hAnsi="Times New Roman" w:cs="Times New Roman"/>
        </w:rPr>
        <w:t>In stand houden van gezonde functies en vergroten van de eigen regie.</w:t>
      </w:r>
    </w:p>
    <w:p w:rsidR="00E847A9" w:rsidRPr="004467B9" w:rsidRDefault="00E847A9" w:rsidP="004467B9">
      <w:pPr>
        <w:pStyle w:val="Lijstalinea"/>
        <w:numPr>
          <w:ilvl w:val="0"/>
          <w:numId w:val="2"/>
        </w:numPr>
        <w:rPr>
          <w:rFonts w:ascii="Times New Roman" w:hAnsi="Times New Roman" w:cs="Times New Roman"/>
        </w:rPr>
      </w:pPr>
      <w:r>
        <w:rPr>
          <w:rFonts w:ascii="Times New Roman" w:hAnsi="Times New Roman" w:cs="Times New Roman"/>
        </w:rPr>
        <w:t>Eén op één begeleiding</w:t>
      </w:r>
      <w:r w:rsidR="00965CC8">
        <w:rPr>
          <w:rFonts w:ascii="Times New Roman" w:hAnsi="Times New Roman" w:cs="Times New Roman"/>
        </w:rPr>
        <w:t xml:space="preserve"> bieden</w:t>
      </w:r>
      <w:r>
        <w:rPr>
          <w:rFonts w:ascii="Times New Roman" w:hAnsi="Times New Roman" w:cs="Times New Roman"/>
        </w:rPr>
        <w:t>.</w:t>
      </w:r>
    </w:p>
    <w:p w:rsidR="00C571AF" w:rsidRDefault="007C33CB" w:rsidP="00C571AF">
      <w:pPr>
        <w:pStyle w:val="Lijstalinea"/>
        <w:numPr>
          <w:ilvl w:val="0"/>
          <w:numId w:val="2"/>
        </w:numPr>
        <w:rPr>
          <w:rFonts w:ascii="Times New Roman" w:hAnsi="Times New Roman" w:cs="Times New Roman"/>
        </w:rPr>
      </w:pPr>
      <w:r>
        <w:rPr>
          <w:rFonts w:ascii="Times New Roman" w:hAnsi="Times New Roman" w:cs="Times New Roman"/>
        </w:rPr>
        <w:t>Behandeldoelen-wens bespreken met cliënte.</w:t>
      </w:r>
      <w:r w:rsidR="004467B9">
        <w:rPr>
          <w:rFonts w:ascii="Times New Roman" w:hAnsi="Times New Roman" w:cs="Times New Roman"/>
        </w:rPr>
        <w:t xml:space="preserve">in een zorgafstemmingsgesprek </w:t>
      </w:r>
      <w:r w:rsidR="004467B9" w:rsidRPr="004467B9">
        <w:rPr>
          <w:rFonts w:ascii="Times New Roman" w:hAnsi="Times New Roman" w:cs="Times New Roman"/>
          <w:i/>
        </w:rPr>
        <w:t>(ZAG).</w:t>
      </w:r>
    </w:p>
    <w:p w:rsidR="007C33CB" w:rsidRDefault="007C33CB" w:rsidP="00C571AF">
      <w:pPr>
        <w:pStyle w:val="Lijstalinea"/>
        <w:numPr>
          <w:ilvl w:val="0"/>
          <w:numId w:val="2"/>
        </w:numPr>
        <w:rPr>
          <w:rFonts w:ascii="Times New Roman" w:hAnsi="Times New Roman" w:cs="Times New Roman"/>
        </w:rPr>
      </w:pPr>
      <w:r>
        <w:rPr>
          <w:rFonts w:ascii="Times New Roman" w:hAnsi="Times New Roman" w:cs="Times New Roman"/>
        </w:rPr>
        <w:t>Haar naasten / steunsysteem in haar behandeling betrekken.</w:t>
      </w:r>
    </w:p>
    <w:p w:rsidR="00E847A9" w:rsidRPr="00C571AF" w:rsidRDefault="00953A4A" w:rsidP="00C571AF">
      <w:pPr>
        <w:pStyle w:val="Lijstalinea"/>
        <w:numPr>
          <w:ilvl w:val="0"/>
          <w:numId w:val="2"/>
        </w:numPr>
        <w:rPr>
          <w:rFonts w:ascii="Times New Roman" w:hAnsi="Times New Roman" w:cs="Times New Roman"/>
        </w:rPr>
      </w:pPr>
      <w:r>
        <w:rPr>
          <w:rFonts w:ascii="Times New Roman" w:hAnsi="Times New Roman" w:cs="Times New Roman"/>
        </w:rPr>
        <w:t xml:space="preserve">Nauw multidisciplinair werken met artsen en collegae op de afdeling voor transparantie. </w:t>
      </w:r>
    </w:p>
    <w:p w:rsidR="002671CF" w:rsidRPr="00E700E5" w:rsidRDefault="00225347">
      <w:pPr>
        <w:rPr>
          <w:rFonts w:ascii="Times New Roman" w:hAnsi="Times New Roman" w:cs="Times New Roman"/>
        </w:rPr>
      </w:pPr>
      <w:r>
        <w:rPr>
          <w:rFonts w:ascii="Times New Roman" w:hAnsi="Times New Roman" w:cs="Times New Roman"/>
        </w:rPr>
        <w:lastRenderedPageBreak/>
        <w:t xml:space="preserve"> </w:t>
      </w:r>
      <w:r w:rsidR="00272CEE">
        <w:rPr>
          <w:rFonts w:ascii="Times New Roman" w:hAnsi="Times New Roman" w:cs="Times New Roman"/>
          <w:b/>
          <w:sz w:val="28"/>
          <w:szCs w:val="28"/>
        </w:rPr>
        <w:t>Deelopdracht 2</w:t>
      </w:r>
    </w:p>
    <w:p w:rsidR="00272CEE" w:rsidRPr="00E21955" w:rsidRDefault="00220FE6">
      <w:pPr>
        <w:rPr>
          <w:rFonts w:ascii="Times New Roman" w:hAnsi="Times New Roman" w:cs="Times New Roman"/>
          <w:b/>
          <w:sz w:val="28"/>
          <w:szCs w:val="28"/>
        </w:rPr>
      </w:pPr>
      <w:r>
        <w:rPr>
          <w:rFonts w:ascii="Times New Roman" w:hAnsi="Times New Roman" w:cs="Times New Roman"/>
          <w:b/>
          <w:sz w:val="32"/>
          <w:szCs w:val="32"/>
        </w:rPr>
        <w:pict>
          <v:rect id="_x0000_i1028" style="width:0;height:1.5pt" o:hralign="center" o:hrstd="t" o:hr="t" fillcolor="#a0a0a0" stroked="f"/>
        </w:pict>
      </w:r>
    </w:p>
    <w:p w:rsidR="00323AE1" w:rsidRDefault="00E57550">
      <w:pPr>
        <w:rPr>
          <w:rFonts w:ascii="Times New Roman" w:hAnsi="Times New Roman" w:cs="Times New Roman"/>
        </w:rPr>
      </w:pPr>
      <w:r w:rsidRPr="00B53567">
        <w:rPr>
          <w:rFonts w:ascii="Times New Roman" w:hAnsi="Times New Roman" w:cs="Times New Roman"/>
          <w:b/>
        </w:rPr>
        <w:t xml:space="preserve">Inschatting agressie: </w:t>
      </w:r>
      <w:r w:rsidRPr="00B53567">
        <w:rPr>
          <w:rFonts w:ascii="Times New Roman" w:hAnsi="Times New Roman" w:cs="Times New Roman"/>
          <w:b/>
        </w:rPr>
        <w:br/>
      </w:r>
      <w:r w:rsidR="00323AE1">
        <w:rPr>
          <w:rFonts w:ascii="Times New Roman" w:hAnsi="Times New Roman" w:cs="Times New Roman"/>
        </w:rPr>
        <w:t xml:space="preserve">Om het risico op agressie in te schatten heb ik gebruik gemaakt van de Checklist Risico Crisisdienst </w:t>
      </w:r>
      <w:r w:rsidR="00323AE1">
        <w:rPr>
          <w:rFonts w:ascii="Times New Roman" w:hAnsi="Times New Roman" w:cs="Times New Roman"/>
          <w:i/>
        </w:rPr>
        <w:t>(CRC)</w:t>
      </w:r>
      <w:r w:rsidR="00323AE1">
        <w:rPr>
          <w:rFonts w:ascii="Times New Roman" w:hAnsi="Times New Roman" w:cs="Times New Roman"/>
        </w:rPr>
        <w:t xml:space="preserve">, gezien mijn cliënte binnen is gekomen via de crisisdienst en er vooraf erg weinig bekend was over haar opname. </w:t>
      </w:r>
      <w:r w:rsidR="00347270">
        <w:rPr>
          <w:rFonts w:ascii="Times New Roman" w:hAnsi="Times New Roman" w:cs="Times New Roman"/>
        </w:rPr>
        <w:t xml:space="preserve">Op de afdeling is nu gebleken dat er geen sprake is van agressie, ook in het verleden niet dus een agressie risico taxeren lijkt mij overbodig in deze casus. Door de CRC te gebruiken kan </w:t>
      </w:r>
      <w:r w:rsidR="00323AE1">
        <w:rPr>
          <w:rFonts w:ascii="Times New Roman" w:hAnsi="Times New Roman" w:cs="Times New Roman"/>
        </w:rPr>
        <w:t>ik de opname reconstrueren, zodat ik de geschiktheid en de plaatsing op de afdeling ook goed kon beoordelen.</w:t>
      </w:r>
    </w:p>
    <w:p w:rsidR="00323AE1" w:rsidRDefault="00323AE1">
      <w:pPr>
        <w:rPr>
          <w:rFonts w:ascii="Times New Roman" w:hAnsi="Times New Roman" w:cs="Times New Roman"/>
        </w:rPr>
      </w:pPr>
      <w:r>
        <w:rPr>
          <w:rFonts w:ascii="Times New Roman" w:hAnsi="Times New Roman" w:cs="Times New Roman"/>
        </w:rPr>
        <w:t>De CRC is door Penterman en Nijman op basis van literatuuronderzoek samengesteld om het agressierisico bij cliënten op de crisiszorg vooraf te kunnen inschatten. Uit onderzoek is gebleken dat de sensitiviteit van deze checklist (het percentage waarbij agressie correct voorspeld werd) 74 procent is</w:t>
      </w:r>
      <w:r w:rsidR="002E0D9C">
        <w:rPr>
          <w:rFonts w:ascii="Times New Roman" w:hAnsi="Times New Roman" w:cs="Times New Roman"/>
        </w:rPr>
        <w:t xml:space="preserve"> </w:t>
      </w:r>
      <w:r w:rsidR="002E0D9C">
        <w:rPr>
          <w:rFonts w:ascii="Times New Roman" w:hAnsi="Times New Roman" w:cs="Times New Roman"/>
          <w:i/>
        </w:rPr>
        <w:t>(3)</w:t>
      </w:r>
      <w:r>
        <w:rPr>
          <w:rFonts w:ascii="Times New Roman" w:hAnsi="Times New Roman" w:cs="Times New Roman"/>
        </w:rPr>
        <w:t xml:space="preserve">. </w:t>
      </w:r>
    </w:p>
    <w:p w:rsidR="00323AE1" w:rsidRDefault="00323AE1" w:rsidP="00323AE1">
      <w:pPr>
        <w:pStyle w:val="Lijstalinea"/>
        <w:numPr>
          <w:ilvl w:val="0"/>
          <w:numId w:val="2"/>
        </w:numPr>
        <w:rPr>
          <w:rFonts w:ascii="Times New Roman" w:hAnsi="Times New Roman" w:cs="Times New Roman"/>
          <w:i/>
        </w:rPr>
      </w:pPr>
      <w:r>
        <w:rPr>
          <w:rFonts w:ascii="Times New Roman" w:hAnsi="Times New Roman" w:cs="Times New Roman"/>
          <w:i/>
        </w:rPr>
        <w:t>Door wie is de crisisdienst ingeschakeld</w:t>
      </w:r>
      <w:r w:rsidR="00C65429">
        <w:rPr>
          <w:rFonts w:ascii="Times New Roman" w:hAnsi="Times New Roman" w:cs="Times New Roman"/>
          <w:i/>
        </w:rPr>
        <w:t>?</w:t>
      </w:r>
      <w:r w:rsidR="00CF1A77">
        <w:rPr>
          <w:rFonts w:ascii="Times New Roman" w:hAnsi="Times New Roman" w:cs="Times New Roman"/>
          <w:i/>
        </w:rPr>
        <w:t xml:space="preserve"> </w:t>
      </w:r>
      <w:r w:rsidR="00CF1A77">
        <w:rPr>
          <w:rFonts w:ascii="Times New Roman" w:hAnsi="Times New Roman" w:cs="Times New Roman"/>
        </w:rPr>
        <w:t>Politie/huisarts</w:t>
      </w:r>
    </w:p>
    <w:p w:rsidR="00C65429" w:rsidRDefault="00C65429" w:rsidP="00323AE1">
      <w:pPr>
        <w:pStyle w:val="Lijstalinea"/>
        <w:numPr>
          <w:ilvl w:val="0"/>
          <w:numId w:val="2"/>
        </w:numPr>
        <w:rPr>
          <w:rFonts w:ascii="Times New Roman" w:hAnsi="Times New Roman" w:cs="Times New Roman"/>
          <w:i/>
        </w:rPr>
      </w:pPr>
      <w:r>
        <w:rPr>
          <w:rFonts w:ascii="Times New Roman" w:hAnsi="Times New Roman" w:cs="Times New Roman"/>
          <w:i/>
        </w:rPr>
        <w:t>Eerste inschatting toestandsbeeld/diagnose?</w:t>
      </w:r>
      <w:r w:rsidR="00CF1A77">
        <w:rPr>
          <w:rFonts w:ascii="Times New Roman" w:hAnsi="Times New Roman" w:cs="Times New Roman"/>
          <w:i/>
        </w:rPr>
        <w:t xml:space="preserve"> </w:t>
      </w:r>
      <w:r w:rsidR="00CF1A77">
        <w:rPr>
          <w:rFonts w:ascii="Times New Roman" w:hAnsi="Times New Roman" w:cs="Times New Roman"/>
        </w:rPr>
        <w:t>Manisch ontremd/ suïcidaal.</w:t>
      </w:r>
    </w:p>
    <w:p w:rsidR="00C65429" w:rsidRDefault="00C65429" w:rsidP="00323AE1">
      <w:pPr>
        <w:pStyle w:val="Lijstalinea"/>
        <w:numPr>
          <w:ilvl w:val="0"/>
          <w:numId w:val="2"/>
        </w:numPr>
        <w:rPr>
          <w:rFonts w:ascii="Times New Roman" w:hAnsi="Times New Roman" w:cs="Times New Roman"/>
          <w:i/>
        </w:rPr>
      </w:pPr>
      <w:r>
        <w:rPr>
          <w:rFonts w:ascii="Times New Roman" w:hAnsi="Times New Roman" w:cs="Times New Roman"/>
          <w:i/>
        </w:rPr>
        <w:t>Risico verhogende patiëntgebonden factoren?</w:t>
      </w:r>
      <w:r w:rsidR="00CF1A77">
        <w:rPr>
          <w:rFonts w:ascii="Times New Roman" w:hAnsi="Times New Roman" w:cs="Times New Roman"/>
          <w:i/>
        </w:rPr>
        <w:t xml:space="preserve"> </w:t>
      </w:r>
      <w:r w:rsidR="00CF1A77">
        <w:rPr>
          <w:rFonts w:ascii="Times New Roman" w:hAnsi="Times New Roman" w:cs="Times New Roman"/>
        </w:rPr>
        <w:t>Onvoorspelbaarheid door drank en drugs.</w:t>
      </w:r>
    </w:p>
    <w:p w:rsidR="00C65429" w:rsidRDefault="00C65429" w:rsidP="00323AE1">
      <w:pPr>
        <w:pStyle w:val="Lijstalinea"/>
        <w:numPr>
          <w:ilvl w:val="0"/>
          <w:numId w:val="2"/>
        </w:numPr>
        <w:rPr>
          <w:rFonts w:ascii="Times New Roman" w:hAnsi="Times New Roman" w:cs="Times New Roman"/>
          <w:i/>
        </w:rPr>
      </w:pPr>
      <w:r>
        <w:rPr>
          <w:rFonts w:ascii="Times New Roman" w:hAnsi="Times New Roman" w:cs="Times New Roman"/>
          <w:i/>
        </w:rPr>
        <w:t>Risico verhogende omgevingsfactoren?</w:t>
      </w:r>
      <w:r w:rsidR="00CF1A77">
        <w:rPr>
          <w:rFonts w:ascii="Times New Roman" w:hAnsi="Times New Roman" w:cs="Times New Roman"/>
          <w:i/>
        </w:rPr>
        <w:t xml:space="preserve"> </w:t>
      </w:r>
      <w:r w:rsidR="00CF1A77">
        <w:rPr>
          <w:rFonts w:ascii="Times New Roman" w:hAnsi="Times New Roman" w:cs="Times New Roman"/>
        </w:rPr>
        <w:t>Onbekendheid met woonsituatie van cliënt.</w:t>
      </w:r>
    </w:p>
    <w:p w:rsidR="00C65429" w:rsidRDefault="00C65429" w:rsidP="00323AE1">
      <w:pPr>
        <w:pStyle w:val="Lijstalinea"/>
        <w:numPr>
          <w:ilvl w:val="0"/>
          <w:numId w:val="2"/>
        </w:numPr>
        <w:rPr>
          <w:rFonts w:ascii="Times New Roman" w:hAnsi="Times New Roman" w:cs="Times New Roman"/>
          <w:i/>
        </w:rPr>
      </w:pPr>
      <w:r>
        <w:rPr>
          <w:rFonts w:ascii="Times New Roman" w:hAnsi="Times New Roman" w:cs="Times New Roman"/>
          <w:i/>
        </w:rPr>
        <w:t>Hoe hoog schat u op basis van de beschikbare informatie de kans dat patiënt agressief zal reageren?</w:t>
      </w:r>
      <w:r w:rsidR="00CF1A77">
        <w:rPr>
          <w:rFonts w:ascii="Times New Roman" w:hAnsi="Times New Roman" w:cs="Times New Roman"/>
        </w:rPr>
        <w:t xml:space="preserve"> Middelmatig</w:t>
      </w:r>
    </w:p>
    <w:p w:rsidR="00C65429" w:rsidRDefault="00C65429" w:rsidP="00323AE1">
      <w:pPr>
        <w:pStyle w:val="Lijstalinea"/>
        <w:numPr>
          <w:ilvl w:val="0"/>
          <w:numId w:val="2"/>
        </w:numPr>
        <w:rPr>
          <w:rFonts w:ascii="Times New Roman" w:hAnsi="Times New Roman" w:cs="Times New Roman"/>
          <w:i/>
        </w:rPr>
      </w:pPr>
      <w:r>
        <w:rPr>
          <w:rFonts w:ascii="Times New Roman" w:hAnsi="Times New Roman" w:cs="Times New Roman"/>
          <w:i/>
        </w:rPr>
        <w:t>Zijn er preventieve maatregelen genomen ter voorkomen van de gevaarlijke situatie?</w:t>
      </w:r>
      <w:r w:rsidR="00CF1A77">
        <w:rPr>
          <w:rFonts w:ascii="Times New Roman" w:hAnsi="Times New Roman" w:cs="Times New Roman"/>
          <w:i/>
        </w:rPr>
        <w:t xml:space="preserve"> Patiënt naar locatie brengen. </w:t>
      </w:r>
      <w:r w:rsidR="00CF1A77">
        <w:rPr>
          <w:rFonts w:ascii="Times New Roman" w:hAnsi="Times New Roman" w:cs="Times New Roman"/>
          <w:i/>
        </w:rPr>
        <w:br/>
      </w:r>
    </w:p>
    <w:p w:rsidR="00CF1A77" w:rsidRPr="00D1171E" w:rsidRDefault="00CF1A77" w:rsidP="00C65429">
      <w:pPr>
        <w:rPr>
          <w:rFonts w:ascii="Times New Roman" w:hAnsi="Times New Roman" w:cs="Times New Roman"/>
        </w:rPr>
      </w:pPr>
      <w:r>
        <w:rPr>
          <w:rFonts w:ascii="Times New Roman" w:hAnsi="Times New Roman" w:cs="Times New Roman"/>
          <w:b/>
        </w:rPr>
        <w:t xml:space="preserve">Geschiktheid tool: </w:t>
      </w:r>
      <w:r>
        <w:rPr>
          <w:rFonts w:ascii="Times New Roman" w:hAnsi="Times New Roman" w:cs="Times New Roman"/>
          <w:b/>
        </w:rPr>
        <w:br/>
      </w:r>
      <w:r w:rsidR="00D1171E">
        <w:rPr>
          <w:rFonts w:ascii="Times New Roman" w:hAnsi="Times New Roman" w:cs="Times New Roman"/>
        </w:rPr>
        <w:t>Wat mij qua gebruik in deze vragenlijst erg opviel is het subjectief inschat</w:t>
      </w:r>
      <w:r w:rsidR="00360D68">
        <w:rPr>
          <w:rFonts w:ascii="Times New Roman" w:hAnsi="Times New Roman" w:cs="Times New Roman"/>
        </w:rPr>
        <w:t>ten van het risico van agressie, waardoor je een soort self-fulfilling-prophecy kunt krijgen voor degene die de crisis-opname gaat doen. Bovendien kan het beeld in mijn casus ook wat vertekenen omdat cliënte via de politie aan is gemeld, maar deze er eigenlijk alleen bij betrokken was door het brandende huis waarin zij gevonden is. In mijn casus was de informatie dus eigenlijk te gering ingevuld om een goed beeld te krijgen van cliënte. Zij zou nu agressiever ingeschat kunnen worden dan zij daadwerkelijk blijkt te zijn.</w:t>
      </w:r>
    </w:p>
    <w:p w:rsidR="00E21955" w:rsidRPr="00B30EC4" w:rsidRDefault="00E57550">
      <w:pPr>
        <w:rPr>
          <w:rFonts w:ascii="Times New Roman" w:hAnsi="Times New Roman" w:cs="Times New Roman"/>
        </w:rPr>
      </w:pPr>
      <w:r w:rsidRPr="00B53567">
        <w:rPr>
          <w:rFonts w:ascii="Times New Roman" w:hAnsi="Times New Roman" w:cs="Times New Roman"/>
          <w:b/>
        </w:rPr>
        <w:t>Inschatting risico suïcide:</w:t>
      </w:r>
      <w:r w:rsidRPr="00B53567">
        <w:rPr>
          <w:rFonts w:ascii="Times New Roman" w:hAnsi="Times New Roman" w:cs="Times New Roman"/>
          <w:b/>
        </w:rPr>
        <w:br/>
      </w:r>
      <w:r w:rsidR="00F31B98">
        <w:rPr>
          <w:rFonts w:ascii="Times New Roman" w:hAnsi="Times New Roman" w:cs="Times New Roman"/>
        </w:rPr>
        <w:t xml:space="preserve">Voor deze deelopdracht heb ik meegekeken met de arts bij een opnamegesprek bij een </w:t>
      </w:r>
      <w:r w:rsidR="00AD4E40">
        <w:rPr>
          <w:rFonts w:ascii="Times New Roman" w:hAnsi="Times New Roman" w:cs="Times New Roman"/>
        </w:rPr>
        <w:t xml:space="preserve">cliënte die na een TS poging bij ons op de afdeling kwam. Zij had onder invloed van alcohol een overdosis aan </w:t>
      </w:r>
      <w:r w:rsidR="001859A1">
        <w:rPr>
          <w:rFonts w:ascii="Times New Roman" w:hAnsi="Times New Roman" w:cs="Times New Roman"/>
        </w:rPr>
        <w:t>benzodiazepines</w:t>
      </w:r>
      <w:r w:rsidR="00AD4E40">
        <w:rPr>
          <w:rFonts w:ascii="Times New Roman" w:hAnsi="Times New Roman" w:cs="Times New Roman"/>
        </w:rPr>
        <w:t xml:space="preserve"> ingenomen. De arts vroeg in gesprek op een niet-veroordelende wijze naar haar suïcide-gedachten, de aanleidingen- en omstandigheden. Hierdoor werd het taboe ervan weg genomen en kon er openlijk over gesproken worden, omdat het niet veroordeeld werd. Cliënte kon vertellen dat zij voornamelijk onder invloed suïcidaal wordt omdat zij het da</w:t>
      </w:r>
      <w:r w:rsidR="00FE0DFA">
        <w:rPr>
          <w:rFonts w:ascii="Times New Roman" w:hAnsi="Times New Roman" w:cs="Times New Roman"/>
        </w:rPr>
        <w:t xml:space="preserve">n niet meer ziet zitten. Daarnaast legde de arts de verantwoording erg terug bij cliënte door aan haar te vragen </w:t>
      </w:r>
      <w:r w:rsidR="00330184">
        <w:rPr>
          <w:rFonts w:ascii="Times New Roman" w:hAnsi="Times New Roman" w:cs="Times New Roman"/>
        </w:rPr>
        <w:t xml:space="preserve">hoe zij haar toekomst zag en welke hulp zij daarbij nodig had. Hij maakte geen gebruik van een specifiek tool of meetlijst. De arts schatte het risico in door middel van zijn opnamegesprek, cliënte haar </w:t>
      </w:r>
      <w:r w:rsidR="00044252">
        <w:rPr>
          <w:rFonts w:ascii="Times New Roman" w:hAnsi="Times New Roman" w:cs="Times New Roman"/>
        </w:rPr>
        <w:t>hulpvraag en haar geschiedenis</w:t>
      </w:r>
      <w:r w:rsidR="00BB2DA6">
        <w:rPr>
          <w:rFonts w:ascii="Times New Roman" w:hAnsi="Times New Roman" w:cs="Times New Roman"/>
        </w:rPr>
        <w:t xml:space="preserve"> </w:t>
      </w:r>
      <w:r w:rsidR="00BB2DA6">
        <w:rPr>
          <w:rFonts w:ascii="Times New Roman" w:hAnsi="Times New Roman" w:cs="Times New Roman"/>
          <w:i/>
        </w:rPr>
        <w:t>(1)</w:t>
      </w:r>
      <w:r w:rsidR="00044252">
        <w:rPr>
          <w:rFonts w:ascii="Times New Roman" w:hAnsi="Times New Roman" w:cs="Times New Roman"/>
        </w:rPr>
        <w:t>.</w:t>
      </w:r>
    </w:p>
    <w:p w:rsidR="00272CEE" w:rsidRDefault="00B30EC4">
      <w:pPr>
        <w:rPr>
          <w:rFonts w:ascii="Times New Roman" w:hAnsi="Times New Roman" w:cs="Times New Roman"/>
        </w:rPr>
      </w:pPr>
      <w:r>
        <w:rPr>
          <w:rFonts w:ascii="Times New Roman" w:hAnsi="Times New Roman" w:cs="Times New Roman"/>
          <w:b/>
        </w:rPr>
        <w:t>Gebruik en geschiktheid tool:</w:t>
      </w:r>
      <w:r>
        <w:rPr>
          <w:rFonts w:ascii="Times New Roman" w:hAnsi="Times New Roman" w:cs="Times New Roman"/>
          <w:b/>
        </w:rPr>
        <w:br/>
      </w:r>
      <w:r w:rsidR="00BB2DA6">
        <w:rPr>
          <w:rFonts w:ascii="Times New Roman" w:hAnsi="Times New Roman" w:cs="Times New Roman"/>
        </w:rPr>
        <w:t xml:space="preserve">Bij bovenstaande cliënte </w:t>
      </w:r>
      <w:r w:rsidR="00E07CC6">
        <w:rPr>
          <w:rFonts w:ascii="Times New Roman" w:hAnsi="Times New Roman" w:cs="Times New Roman"/>
        </w:rPr>
        <w:t>heb</w:t>
      </w:r>
      <w:r w:rsidR="00BB2DA6">
        <w:rPr>
          <w:rFonts w:ascii="Times New Roman" w:hAnsi="Times New Roman" w:cs="Times New Roman"/>
        </w:rPr>
        <w:t xml:space="preserve"> ik de Suicide Intentie Schaal </w:t>
      </w:r>
      <w:r w:rsidR="00BB2DA6" w:rsidRPr="00BB2DA6">
        <w:rPr>
          <w:rFonts w:ascii="Times New Roman" w:hAnsi="Times New Roman" w:cs="Times New Roman"/>
          <w:i/>
        </w:rPr>
        <w:t>(SIS)</w:t>
      </w:r>
      <w:r w:rsidR="00BB2DA6">
        <w:rPr>
          <w:rFonts w:ascii="Times New Roman" w:hAnsi="Times New Roman" w:cs="Times New Roman"/>
        </w:rPr>
        <w:t xml:space="preserve"> af kunnen nemen. Dit is een 20-item schaal die door de behandelaar wordt afgenomen en vraagt naar verbaal-en non-verbaal gedrag rond een suïcidepoging die reeds heeft plaatsgevonden</w:t>
      </w:r>
      <w:r w:rsidR="0041435F">
        <w:rPr>
          <w:rFonts w:ascii="Times New Roman" w:hAnsi="Times New Roman" w:cs="Times New Roman"/>
        </w:rPr>
        <w:t xml:space="preserve">. </w:t>
      </w:r>
      <w:r w:rsidR="00E07CC6">
        <w:rPr>
          <w:rFonts w:ascii="Times New Roman" w:hAnsi="Times New Roman" w:cs="Times New Roman"/>
        </w:rPr>
        <w:t xml:space="preserve">Cliënte scoorde 10, waarbij bij 13 het suïcide recidief verhoogd is. Ik vond het prettig om deze vragenlijst niet-gestructureerd te gebruiken, maar </w:t>
      </w:r>
      <w:r w:rsidR="00E07CC6">
        <w:rPr>
          <w:rFonts w:ascii="Times New Roman" w:hAnsi="Times New Roman" w:cs="Times New Roman"/>
        </w:rPr>
        <w:lastRenderedPageBreak/>
        <w:t xml:space="preserve">gewoon in een verhalend verhaal met cliënte te bespreken, omdat ik haar zo het gevoel kon geven dat ik echt naar haar luisterde en </w:t>
      </w:r>
      <w:r w:rsidR="0041435F">
        <w:rPr>
          <w:rFonts w:ascii="Times New Roman" w:hAnsi="Times New Roman" w:cs="Times New Roman"/>
        </w:rPr>
        <w:t xml:space="preserve">met haar beleving mee kon gaan </w:t>
      </w:r>
      <w:r w:rsidR="0041435F">
        <w:rPr>
          <w:rFonts w:ascii="Times New Roman" w:hAnsi="Times New Roman" w:cs="Times New Roman"/>
          <w:i/>
        </w:rPr>
        <w:t>(1,4)</w:t>
      </w:r>
      <w:r w:rsidR="0041435F">
        <w:rPr>
          <w:rFonts w:ascii="Times New Roman" w:hAnsi="Times New Roman" w:cs="Times New Roman"/>
        </w:rPr>
        <w:t>.</w:t>
      </w:r>
    </w:p>
    <w:p w:rsidR="0064100D" w:rsidRPr="00044252" w:rsidRDefault="0064100D">
      <w:pPr>
        <w:rPr>
          <w:rFonts w:ascii="Times New Roman" w:hAnsi="Times New Roman" w:cs="Times New Roman"/>
        </w:rPr>
      </w:pPr>
      <w:r>
        <w:rPr>
          <w:rFonts w:ascii="Times New Roman" w:hAnsi="Times New Roman" w:cs="Times New Roman"/>
        </w:rPr>
        <w:t xml:space="preserve">Het was prettig om de suïcide zo uitgebreid uit te kunnen vragen. Dit gaf erg veel inzicht en enige voorspelling, in hoeverre dat mogelijk is bij suïcide, voor de toekomst. In het begin voelde het ontwenning om er zo openlijk over te spreken, maar dit voelde al snel goed omdat cliënte zich zichtbaar begrepen voelde en zelf ook graag aan zichzelf en haar abstinentie wilde werken, om een volgende TS onder invloed te voorkomen. Ik heb het als een prettige vragenlijst om de TS te analyseren ervaren. </w:t>
      </w:r>
    </w:p>
    <w:p w:rsidR="002671CF" w:rsidRDefault="002671CF" w:rsidP="00272CEE">
      <w:pPr>
        <w:rPr>
          <w:rFonts w:ascii="Times New Roman" w:hAnsi="Times New Roman" w:cs="Times New Roman"/>
          <w:b/>
          <w:sz w:val="28"/>
          <w:szCs w:val="28"/>
        </w:rPr>
      </w:pPr>
    </w:p>
    <w:p w:rsidR="00272CEE" w:rsidRDefault="00272CEE" w:rsidP="00272CEE">
      <w:pPr>
        <w:rPr>
          <w:rFonts w:ascii="Times New Roman" w:hAnsi="Times New Roman" w:cs="Times New Roman"/>
          <w:b/>
          <w:sz w:val="28"/>
          <w:szCs w:val="28"/>
        </w:rPr>
      </w:pPr>
      <w:r>
        <w:rPr>
          <w:rFonts w:ascii="Times New Roman" w:hAnsi="Times New Roman" w:cs="Times New Roman"/>
          <w:b/>
          <w:sz w:val="28"/>
          <w:szCs w:val="28"/>
        </w:rPr>
        <w:t>Deelopdracht 3</w:t>
      </w:r>
    </w:p>
    <w:p w:rsidR="002671CF" w:rsidRDefault="00220FE6" w:rsidP="00272CEE">
      <w:pPr>
        <w:rPr>
          <w:rFonts w:ascii="Times New Roman" w:hAnsi="Times New Roman" w:cs="Times New Roman"/>
          <w:b/>
          <w:sz w:val="28"/>
          <w:szCs w:val="28"/>
        </w:rPr>
      </w:pPr>
      <w:r>
        <w:rPr>
          <w:rFonts w:ascii="Times New Roman" w:hAnsi="Times New Roman" w:cs="Times New Roman"/>
          <w:b/>
          <w:sz w:val="32"/>
          <w:szCs w:val="32"/>
        </w:rPr>
        <w:pict>
          <v:rect id="_x0000_i1029" style="width:0;height:1.5pt" o:hralign="center" o:hrstd="t" o:hr="t" fillcolor="#a0a0a0" stroked="f"/>
        </w:pict>
      </w:r>
    </w:p>
    <w:p w:rsidR="008E4A2B" w:rsidRPr="009F4688" w:rsidRDefault="00E57550" w:rsidP="009F4688">
      <w:pPr>
        <w:rPr>
          <w:rFonts w:ascii="Times New Roman" w:hAnsi="Times New Roman" w:cs="Times New Roman"/>
          <w:b/>
        </w:rPr>
      </w:pPr>
      <w:r w:rsidRPr="00B53567">
        <w:rPr>
          <w:rFonts w:ascii="Times New Roman" w:hAnsi="Times New Roman" w:cs="Times New Roman"/>
          <w:b/>
        </w:rPr>
        <w:t>Competenties HIC verpleegkundige:</w:t>
      </w:r>
      <w:r w:rsidR="009F4688">
        <w:rPr>
          <w:rFonts w:ascii="Times New Roman" w:hAnsi="Times New Roman" w:cs="Times New Roman"/>
          <w:b/>
        </w:rPr>
        <w:br/>
      </w:r>
      <w:r w:rsidR="008E4A2B" w:rsidRPr="009F4688">
        <w:rPr>
          <w:rFonts w:ascii="Times New Roman" w:hAnsi="Times New Roman" w:cs="Times New Roman"/>
          <w:color w:val="000000" w:themeColor="text1"/>
        </w:rPr>
        <w:t xml:space="preserve">De behandelvisie </w:t>
      </w:r>
      <w:r w:rsidR="00FE0DFA" w:rsidRPr="009F4688">
        <w:rPr>
          <w:rFonts w:ascii="Times New Roman" w:hAnsi="Times New Roman" w:cs="Times New Roman"/>
          <w:color w:val="000000" w:themeColor="text1"/>
        </w:rPr>
        <w:t xml:space="preserve">van de HIC </w:t>
      </w:r>
      <w:r w:rsidR="008E4A2B" w:rsidRPr="009F4688">
        <w:rPr>
          <w:rFonts w:ascii="Times New Roman" w:hAnsi="Times New Roman" w:cs="Times New Roman"/>
          <w:color w:val="000000" w:themeColor="text1"/>
        </w:rPr>
        <w:t xml:space="preserve">combineert </w:t>
      </w:r>
      <w:r w:rsidR="008E4A2B" w:rsidRPr="009F4688">
        <w:rPr>
          <w:rFonts w:ascii="Times New Roman" w:hAnsi="Times New Roman" w:cs="Times New Roman"/>
          <w:i/>
          <w:color w:val="000000" w:themeColor="text1"/>
        </w:rPr>
        <w:t>herstel ondersteunende zorg</w:t>
      </w:r>
      <w:r w:rsidR="008E4A2B" w:rsidRPr="009F4688">
        <w:rPr>
          <w:rFonts w:ascii="Times New Roman" w:hAnsi="Times New Roman" w:cs="Times New Roman"/>
          <w:color w:val="000000" w:themeColor="text1"/>
        </w:rPr>
        <w:t xml:space="preserve"> en het </w:t>
      </w:r>
      <w:r w:rsidR="008E4A2B" w:rsidRPr="009F4688">
        <w:rPr>
          <w:rFonts w:ascii="Times New Roman" w:hAnsi="Times New Roman" w:cs="Times New Roman"/>
          <w:i/>
          <w:color w:val="000000" w:themeColor="text1"/>
        </w:rPr>
        <w:t>medisch model</w:t>
      </w:r>
      <w:r w:rsidR="008E4A2B" w:rsidRPr="009F4688">
        <w:rPr>
          <w:rFonts w:ascii="Times New Roman" w:hAnsi="Times New Roman" w:cs="Times New Roman"/>
          <w:color w:val="000000" w:themeColor="text1"/>
        </w:rPr>
        <w:t xml:space="preserve"> </w:t>
      </w:r>
      <w:r w:rsidR="008E4A2B" w:rsidRPr="009F4688">
        <w:rPr>
          <w:rFonts w:ascii="Times New Roman" w:hAnsi="Times New Roman" w:cs="Times New Roman"/>
          <w:i/>
          <w:color w:val="000000" w:themeColor="text1"/>
        </w:rPr>
        <w:t>(de behandeling van de psychiatrische crisis en bescherming en veiligheid).</w:t>
      </w:r>
      <w:r w:rsidR="008E4A2B" w:rsidRPr="009F4688">
        <w:rPr>
          <w:rFonts w:ascii="Times New Roman" w:hAnsi="Times New Roman" w:cs="Times New Roman"/>
          <w:color w:val="000000" w:themeColor="text1"/>
        </w:rPr>
        <w:t xml:space="preserve">Herstel betekend het leren omgaan met symptomen en kwetsbaarheid, het terugwinnen van zelfvertrouwen en het, ondanks blijvende klachten, weer participeren in het leven. De vier domeinen van herstel zijn het herstel van gezondheid, dagelijks functioneren, maatschappelijke rollen en identiteit. Goed </w:t>
      </w:r>
      <w:r w:rsidR="00316EDA" w:rsidRPr="009F4688">
        <w:rPr>
          <w:rFonts w:ascii="Times New Roman" w:hAnsi="Times New Roman" w:cs="Times New Roman"/>
          <w:color w:val="000000" w:themeColor="text1"/>
        </w:rPr>
        <w:t>hulpverlener schap</w:t>
      </w:r>
      <w:r w:rsidR="008E4A2B" w:rsidRPr="009F4688">
        <w:rPr>
          <w:rFonts w:ascii="Times New Roman" w:hAnsi="Times New Roman" w:cs="Times New Roman"/>
          <w:color w:val="000000" w:themeColor="text1"/>
        </w:rPr>
        <w:t xml:space="preserve"> binnen de herstel ondersteunende zorg is in dit verband gerelateerd aan attitude en het contact, maar ook aan aandacht en openheid voor de betekenissen van de crisis voor een cliënt. Dit kan worden samengevat in de volgende kenmerken</w:t>
      </w:r>
      <w:r w:rsidR="003242FF">
        <w:rPr>
          <w:rFonts w:ascii="Times New Roman" w:hAnsi="Times New Roman" w:cs="Times New Roman"/>
          <w:color w:val="000000" w:themeColor="text1"/>
        </w:rPr>
        <w:t xml:space="preserve"> </w:t>
      </w:r>
      <w:r w:rsidR="003242FF">
        <w:rPr>
          <w:rFonts w:ascii="Times New Roman" w:hAnsi="Times New Roman" w:cs="Times New Roman"/>
          <w:i/>
          <w:color w:val="000000" w:themeColor="text1"/>
        </w:rPr>
        <w:t>(2)</w:t>
      </w:r>
      <w:r w:rsidR="008E4A2B" w:rsidRPr="009F4688">
        <w:rPr>
          <w:rFonts w:ascii="Times New Roman" w:hAnsi="Times New Roman" w:cs="Times New Roman"/>
          <w:color w:val="000000" w:themeColor="text1"/>
        </w:rPr>
        <w:t>:</w:t>
      </w:r>
      <w:r w:rsidR="008E4A2B">
        <w:rPr>
          <w:color w:val="000000" w:themeColor="text1"/>
        </w:rPr>
        <w:t xml:space="preserve"> </w:t>
      </w:r>
    </w:p>
    <w:p w:rsidR="008E4A2B" w:rsidRDefault="008E4A2B" w:rsidP="008E4A2B">
      <w:pPr>
        <w:pStyle w:val="Normaalweb"/>
        <w:numPr>
          <w:ilvl w:val="0"/>
          <w:numId w:val="3"/>
        </w:numPr>
        <w:rPr>
          <w:b/>
          <w:color w:val="000000" w:themeColor="text1"/>
          <w:sz w:val="22"/>
          <w:szCs w:val="22"/>
        </w:rPr>
      </w:pPr>
      <w:r>
        <w:rPr>
          <w:color w:val="000000" w:themeColor="text1"/>
          <w:sz w:val="22"/>
          <w:szCs w:val="22"/>
        </w:rPr>
        <w:t>Present zijn (aandachtig aanwezig)</w:t>
      </w:r>
    </w:p>
    <w:p w:rsidR="008E4A2B" w:rsidRDefault="008E4A2B" w:rsidP="008E4A2B">
      <w:pPr>
        <w:pStyle w:val="Normaalweb"/>
        <w:numPr>
          <w:ilvl w:val="0"/>
          <w:numId w:val="3"/>
        </w:numPr>
        <w:rPr>
          <w:b/>
          <w:color w:val="000000" w:themeColor="text1"/>
          <w:sz w:val="22"/>
          <w:szCs w:val="22"/>
        </w:rPr>
      </w:pPr>
      <w:r>
        <w:rPr>
          <w:color w:val="000000" w:themeColor="text1"/>
          <w:sz w:val="22"/>
          <w:szCs w:val="22"/>
        </w:rPr>
        <w:t xml:space="preserve">Het professionele referentiekader gebruiken op terughoudende en bescheiden wijze. </w:t>
      </w:r>
    </w:p>
    <w:p w:rsidR="008E4A2B" w:rsidRDefault="008E4A2B" w:rsidP="008E4A2B">
      <w:pPr>
        <w:pStyle w:val="Normaalweb"/>
        <w:numPr>
          <w:ilvl w:val="0"/>
          <w:numId w:val="3"/>
        </w:numPr>
        <w:rPr>
          <w:b/>
          <w:color w:val="000000" w:themeColor="text1"/>
          <w:sz w:val="22"/>
          <w:szCs w:val="22"/>
        </w:rPr>
      </w:pPr>
      <w:r>
        <w:rPr>
          <w:color w:val="000000" w:themeColor="text1"/>
          <w:sz w:val="22"/>
          <w:szCs w:val="22"/>
        </w:rPr>
        <w:t>Persoonlijk reageren op gevoelens en emoties.</w:t>
      </w:r>
    </w:p>
    <w:p w:rsidR="008E4A2B" w:rsidRDefault="008E4A2B" w:rsidP="008E4A2B">
      <w:pPr>
        <w:pStyle w:val="Normaalweb"/>
        <w:numPr>
          <w:ilvl w:val="0"/>
          <w:numId w:val="3"/>
        </w:numPr>
        <w:rPr>
          <w:b/>
          <w:color w:val="000000" w:themeColor="text1"/>
          <w:sz w:val="22"/>
          <w:szCs w:val="22"/>
        </w:rPr>
      </w:pPr>
      <w:r>
        <w:rPr>
          <w:color w:val="000000" w:themeColor="text1"/>
          <w:sz w:val="22"/>
          <w:szCs w:val="22"/>
        </w:rPr>
        <w:t>Ruimte maken voor het eigen verhaal van cliënt en hierbij ondersteunen en aansluiten bij dit eigen verhaal.</w:t>
      </w:r>
    </w:p>
    <w:p w:rsidR="008E4A2B" w:rsidRDefault="008E4A2B" w:rsidP="008E4A2B">
      <w:pPr>
        <w:pStyle w:val="Normaalweb"/>
        <w:numPr>
          <w:ilvl w:val="0"/>
          <w:numId w:val="3"/>
        </w:numPr>
        <w:rPr>
          <w:b/>
          <w:color w:val="000000" w:themeColor="text1"/>
          <w:sz w:val="22"/>
          <w:szCs w:val="22"/>
        </w:rPr>
      </w:pPr>
      <w:r>
        <w:rPr>
          <w:color w:val="000000" w:themeColor="text1"/>
          <w:sz w:val="22"/>
          <w:szCs w:val="22"/>
        </w:rPr>
        <w:t>Herkennen en stimuleren van eigen kracht van de cliënt (empowerment), zowel individueel als collectief.</w:t>
      </w:r>
    </w:p>
    <w:p w:rsidR="008E4A2B" w:rsidRDefault="008E4A2B" w:rsidP="008E4A2B">
      <w:pPr>
        <w:pStyle w:val="Normaalweb"/>
        <w:numPr>
          <w:ilvl w:val="0"/>
          <w:numId w:val="3"/>
        </w:numPr>
        <w:rPr>
          <w:b/>
          <w:color w:val="000000" w:themeColor="text1"/>
          <w:sz w:val="22"/>
          <w:szCs w:val="22"/>
        </w:rPr>
      </w:pPr>
      <w:r>
        <w:rPr>
          <w:color w:val="000000" w:themeColor="text1"/>
          <w:sz w:val="22"/>
          <w:szCs w:val="22"/>
        </w:rPr>
        <w:t>Erkennen, benutten en stimuleren van ervaringsdeskundigheid van cliënt.</w:t>
      </w:r>
    </w:p>
    <w:p w:rsidR="008E4A2B" w:rsidRDefault="008E4A2B" w:rsidP="008E4A2B">
      <w:pPr>
        <w:pStyle w:val="Normaalweb"/>
        <w:numPr>
          <w:ilvl w:val="0"/>
          <w:numId w:val="3"/>
        </w:numPr>
        <w:rPr>
          <w:b/>
          <w:color w:val="000000" w:themeColor="text1"/>
          <w:sz w:val="22"/>
          <w:szCs w:val="22"/>
        </w:rPr>
      </w:pPr>
      <w:r>
        <w:rPr>
          <w:color w:val="000000" w:themeColor="text1"/>
          <w:sz w:val="22"/>
          <w:szCs w:val="22"/>
        </w:rPr>
        <w:t xml:space="preserve">Erkennen, benutten en stimuleren van ondersteuning van cliënt door belangrijke anderen. </w:t>
      </w:r>
    </w:p>
    <w:p w:rsidR="003242FF" w:rsidRPr="003242FF" w:rsidRDefault="008E4A2B" w:rsidP="003242FF">
      <w:pPr>
        <w:pStyle w:val="Normaalweb"/>
        <w:numPr>
          <w:ilvl w:val="0"/>
          <w:numId w:val="3"/>
        </w:numPr>
        <w:rPr>
          <w:b/>
          <w:color w:val="000000" w:themeColor="text1"/>
          <w:sz w:val="22"/>
          <w:szCs w:val="22"/>
        </w:rPr>
      </w:pPr>
      <w:r>
        <w:rPr>
          <w:color w:val="000000" w:themeColor="text1"/>
          <w:sz w:val="22"/>
          <w:szCs w:val="22"/>
        </w:rPr>
        <w:t>Gericht zijn op het verlichten van lijden en het vergroten van de eigen regie en autonomie.</w:t>
      </w:r>
    </w:p>
    <w:p w:rsidR="008067E3" w:rsidRDefault="006C1C85" w:rsidP="003242FF">
      <w:pPr>
        <w:pStyle w:val="Normaalweb"/>
        <w:rPr>
          <w:color w:val="000000" w:themeColor="text1"/>
          <w:sz w:val="22"/>
          <w:szCs w:val="22"/>
        </w:rPr>
      </w:pPr>
      <w:r>
        <w:rPr>
          <w:color w:val="000000" w:themeColor="text1"/>
          <w:sz w:val="22"/>
          <w:szCs w:val="22"/>
        </w:rPr>
        <w:t xml:space="preserve">Tijdens behandeling op de HIC is er maximale inzet om dwang- en drangtoepassingen te voorkomen. Hierbij worden diverse hulpmiddelen gebruikt, zoals het </w:t>
      </w:r>
      <w:r w:rsidRPr="006C1C85">
        <w:rPr>
          <w:i/>
          <w:color w:val="000000" w:themeColor="text1"/>
          <w:sz w:val="22"/>
          <w:szCs w:val="22"/>
        </w:rPr>
        <w:t>digibord</w:t>
      </w:r>
      <w:r>
        <w:rPr>
          <w:color w:val="000000" w:themeColor="text1"/>
          <w:sz w:val="22"/>
          <w:szCs w:val="22"/>
        </w:rPr>
        <w:t xml:space="preserve"> met alle opgenomen cliënten en hun belangrijke gegevens. Elke dienst wordt begonnen door dit bord multidisciplinair te bespreken met als functie de dag te structureren en ordenen en de scores van de risicotaxaties in zicht te houden. Ook wordt er tijdens de opname op de HIC </w:t>
      </w:r>
      <w:r w:rsidRPr="006C1C85">
        <w:rPr>
          <w:i/>
          <w:color w:val="000000" w:themeColor="text1"/>
          <w:sz w:val="22"/>
          <w:szCs w:val="22"/>
        </w:rPr>
        <w:t>een signaleringsplan</w:t>
      </w:r>
      <w:r>
        <w:rPr>
          <w:color w:val="000000" w:themeColor="text1"/>
          <w:sz w:val="22"/>
          <w:szCs w:val="22"/>
        </w:rPr>
        <w:t xml:space="preserve"> samen met cliënten en naasten gemaakt, zodat er duidelijk is wat de strategie is bij preventie van crisis en escalatie.</w:t>
      </w:r>
      <w:r w:rsidR="00E066DD">
        <w:rPr>
          <w:color w:val="000000" w:themeColor="text1"/>
          <w:sz w:val="22"/>
          <w:szCs w:val="22"/>
        </w:rPr>
        <w:t xml:space="preserve"> Daarnaast is het de-escalerend werken van groot belang binnen alle hulpverleners, hier worden zij ook op getraind.</w:t>
      </w:r>
      <w:r>
        <w:rPr>
          <w:color w:val="000000" w:themeColor="text1"/>
          <w:sz w:val="22"/>
          <w:szCs w:val="22"/>
        </w:rPr>
        <w:t xml:space="preserve"> </w:t>
      </w:r>
      <w:r w:rsidR="008067E3">
        <w:rPr>
          <w:color w:val="000000" w:themeColor="text1"/>
          <w:sz w:val="22"/>
          <w:szCs w:val="22"/>
        </w:rPr>
        <w:t xml:space="preserve"> </w:t>
      </w:r>
    </w:p>
    <w:p w:rsidR="003242FF" w:rsidRPr="008067E3" w:rsidRDefault="003242FF" w:rsidP="003242FF">
      <w:pPr>
        <w:pStyle w:val="Normaalweb"/>
        <w:rPr>
          <w:color w:val="000000" w:themeColor="text1"/>
          <w:sz w:val="22"/>
          <w:szCs w:val="22"/>
        </w:rPr>
      </w:pPr>
      <w:r w:rsidRPr="003242FF">
        <w:rPr>
          <w:color w:val="000000" w:themeColor="text1"/>
          <w:sz w:val="22"/>
          <w:szCs w:val="22"/>
        </w:rPr>
        <w:t xml:space="preserve">Om daadwerkelijk herstel ondersteunende zorg te kunnen bieden op een HIC, moeten er aan een aantal voorwaarden zijn voldaan, namelijk: </w:t>
      </w:r>
    </w:p>
    <w:p w:rsidR="003242FF" w:rsidRDefault="003242FF" w:rsidP="003242FF">
      <w:pPr>
        <w:pStyle w:val="Normaalweb"/>
        <w:numPr>
          <w:ilvl w:val="0"/>
          <w:numId w:val="4"/>
        </w:numPr>
        <w:rPr>
          <w:b/>
          <w:i/>
          <w:color w:val="000000" w:themeColor="text1"/>
          <w:sz w:val="22"/>
          <w:szCs w:val="22"/>
        </w:rPr>
      </w:pPr>
      <w:r>
        <w:rPr>
          <w:i/>
          <w:color w:val="000000" w:themeColor="text1"/>
          <w:sz w:val="22"/>
          <w:szCs w:val="22"/>
        </w:rPr>
        <w:t xml:space="preserve">Investeren in contact; </w:t>
      </w:r>
      <w:r>
        <w:rPr>
          <w:color w:val="000000" w:themeColor="text1"/>
          <w:sz w:val="22"/>
          <w:szCs w:val="22"/>
        </w:rPr>
        <w:t xml:space="preserve">een van de beste interventies hiervoor is ervoor te zorgen dat het contact bij binnenkomst zo goed mogelijk wordt gelegd. Hiervoor is de </w:t>
      </w:r>
      <w:r>
        <w:rPr>
          <w:i/>
          <w:color w:val="000000" w:themeColor="text1"/>
          <w:sz w:val="22"/>
          <w:szCs w:val="22"/>
        </w:rPr>
        <w:t>‘eerste vijf minuten bij opname’ (Welleman e.a. 2011).</w:t>
      </w:r>
      <w:r>
        <w:rPr>
          <w:color w:val="000000" w:themeColor="text1"/>
          <w:sz w:val="22"/>
          <w:szCs w:val="22"/>
        </w:rPr>
        <w:t xml:space="preserve"> Dit model gaat uit van het belang van investeren in de eerste ontmoeting en het opbouwen van vertrouwen. Is het contact eenmaal gelegd dan bied dit een basis voor het samenwerken in de herstel ondersteunende zorg. Het model wordt vertaald in </w:t>
      </w:r>
      <w:r>
        <w:rPr>
          <w:color w:val="000000" w:themeColor="text1"/>
          <w:sz w:val="22"/>
          <w:szCs w:val="22"/>
        </w:rPr>
        <w:lastRenderedPageBreak/>
        <w:t xml:space="preserve">heldere afspraken over de gang van zaken. De eerste 5 minuten worden niet alleen bij opname gebruikt, maar elke keer als de hulpverlener en cliënt een interactie met elkaar aangaan. </w:t>
      </w:r>
    </w:p>
    <w:p w:rsidR="003242FF" w:rsidRDefault="003242FF" w:rsidP="003242FF">
      <w:pPr>
        <w:pStyle w:val="Normaalweb"/>
        <w:numPr>
          <w:ilvl w:val="0"/>
          <w:numId w:val="4"/>
        </w:numPr>
        <w:rPr>
          <w:b/>
          <w:i/>
          <w:color w:val="000000" w:themeColor="text1"/>
          <w:sz w:val="22"/>
          <w:szCs w:val="22"/>
        </w:rPr>
      </w:pPr>
      <w:r>
        <w:rPr>
          <w:i/>
          <w:color w:val="000000" w:themeColor="text1"/>
          <w:sz w:val="22"/>
          <w:szCs w:val="22"/>
        </w:rPr>
        <w:t xml:space="preserve">Een gastvrije bejegening en attitude; </w:t>
      </w:r>
      <w:r>
        <w:rPr>
          <w:color w:val="000000" w:themeColor="text1"/>
          <w:sz w:val="22"/>
          <w:szCs w:val="22"/>
        </w:rPr>
        <w:t xml:space="preserve">Een passende attitude bestaat uit geduld, respectvolle en een gastvrije bejegening, welke expliciet opgenomen is in het personeelsbeleid. </w:t>
      </w:r>
    </w:p>
    <w:p w:rsidR="003242FF" w:rsidRDefault="003242FF" w:rsidP="003242FF">
      <w:pPr>
        <w:pStyle w:val="Normaalweb"/>
        <w:numPr>
          <w:ilvl w:val="0"/>
          <w:numId w:val="4"/>
        </w:numPr>
        <w:rPr>
          <w:b/>
          <w:i/>
          <w:color w:val="000000" w:themeColor="text1"/>
          <w:sz w:val="22"/>
          <w:szCs w:val="22"/>
        </w:rPr>
      </w:pPr>
      <w:r>
        <w:rPr>
          <w:i/>
          <w:color w:val="000000" w:themeColor="text1"/>
          <w:sz w:val="22"/>
          <w:szCs w:val="22"/>
        </w:rPr>
        <w:t xml:space="preserve">Het betrekken van naasten; </w:t>
      </w:r>
      <w:r>
        <w:rPr>
          <w:color w:val="000000" w:themeColor="text1"/>
          <w:sz w:val="22"/>
          <w:szCs w:val="22"/>
        </w:rPr>
        <w:t>de betrokkenheid van naasten bij- en tijdens opname op de HIC is belangrijk voor herstel en continuïteit van zorg.</w:t>
      </w:r>
    </w:p>
    <w:p w:rsidR="003242FF" w:rsidRDefault="003242FF" w:rsidP="003242FF">
      <w:pPr>
        <w:pStyle w:val="Normaalweb"/>
        <w:numPr>
          <w:ilvl w:val="0"/>
          <w:numId w:val="4"/>
        </w:numPr>
        <w:rPr>
          <w:b/>
          <w:i/>
          <w:color w:val="000000" w:themeColor="text1"/>
          <w:sz w:val="22"/>
          <w:szCs w:val="22"/>
        </w:rPr>
      </w:pPr>
      <w:r>
        <w:rPr>
          <w:i/>
          <w:color w:val="000000" w:themeColor="text1"/>
          <w:sz w:val="22"/>
          <w:szCs w:val="22"/>
        </w:rPr>
        <w:t xml:space="preserve">Een herstel bevorderend behandelklimaat; </w:t>
      </w:r>
      <w:r>
        <w:rPr>
          <w:color w:val="000000" w:themeColor="text1"/>
          <w:sz w:val="22"/>
          <w:szCs w:val="22"/>
        </w:rPr>
        <w:t>het behandelklimaat dient voorwaarden te scheppen waardoor de eigen regie kan worden bevorderd en het herstel ondersteund. Het team verricht standaard bij elke cliënt een taxatie van de risico’s op suïcide en op gewelddadig gedrag.</w:t>
      </w:r>
    </w:p>
    <w:p w:rsidR="003242FF" w:rsidRDefault="003242FF" w:rsidP="003242FF">
      <w:pPr>
        <w:pStyle w:val="Normaalweb"/>
        <w:numPr>
          <w:ilvl w:val="0"/>
          <w:numId w:val="4"/>
        </w:numPr>
        <w:rPr>
          <w:b/>
          <w:i/>
          <w:color w:val="000000" w:themeColor="text1"/>
          <w:sz w:val="22"/>
          <w:szCs w:val="22"/>
        </w:rPr>
      </w:pPr>
      <w:r>
        <w:rPr>
          <w:i/>
          <w:color w:val="000000" w:themeColor="text1"/>
          <w:sz w:val="22"/>
          <w:szCs w:val="22"/>
        </w:rPr>
        <w:t xml:space="preserve">Een supportief therapeutisch milieu: </w:t>
      </w:r>
      <w:r>
        <w:rPr>
          <w:color w:val="000000" w:themeColor="text1"/>
          <w:sz w:val="22"/>
          <w:szCs w:val="22"/>
        </w:rPr>
        <w:t>Het supportieve model waarbij gerichtheid op het individu een van de belangrijkste kenmerken is, sluit het beste aan bij de HIC methodiek.</w:t>
      </w:r>
      <w:r>
        <w:rPr>
          <w:i/>
          <w:color w:val="000000" w:themeColor="text1"/>
          <w:sz w:val="22"/>
          <w:szCs w:val="22"/>
        </w:rPr>
        <w:t xml:space="preserve"> </w:t>
      </w:r>
    </w:p>
    <w:p w:rsidR="002671CF" w:rsidRDefault="002671CF" w:rsidP="008067E3">
      <w:pPr>
        <w:rPr>
          <w:rFonts w:ascii="Times New Roman" w:hAnsi="Times New Roman" w:cs="Times New Roman"/>
          <w:b/>
          <w:sz w:val="28"/>
          <w:szCs w:val="28"/>
        </w:rPr>
      </w:pPr>
      <w:r>
        <w:rPr>
          <w:rFonts w:ascii="Times New Roman" w:hAnsi="Times New Roman" w:cs="Times New Roman"/>
          <w:b/>
          <w:sz w:val="28"/>
          <w:szCs w:val="28"/>
        </w:rPr>
        <w:br/>
      </w:r>
      <w:r w:rsidR="008067E3">
        <w:rPr>
          <w:rFonts w:ascii="Times New Roman" w:hAnsi="Times New Roman" w:cs="Times New Roman"/>
          <w:b/>
          <w:sz w:val="28"/>
          <w:szCs w:val="28"/>
        </w:rPr>
        <w:t>Deelopdracht 4</w:t>
      </w:r>
    </w:p>
    <w:p w:rsidR="008067E3" w:rsidRDefault="00220FE6" w:rsidP="008067E3">
      <w:pPr>
        <w:rPr>
          <w:rFonts w:ascii="Times New Roman" w:hAnsi="Times New Roman" w:cs="Times New Roman"/>
          <w:b/>
          <w:sz w:val="28"/>
          <w:szCs w:val="28"/>
        </w:rPr>
      </w:pPr>
      <w:r>
        <w:rPr>
          <w:rFonts w:ascii="Times New Roman" w:hAnsi="Times New Roman" w:cs="Times New Roman"/>
          <w:b/>
          <w:sz w:val="32"/>
          <w:szCs w:val="32"/>
        </w:rPr>
        <w:pict>
          <v:rect id="_x0000_i1030" style="width:0;height:1.5pt" o:hralign="center" o:hrstd="t" o:hr="t" fillcolor="#a0a0a0" stroked="f"/>
        </w:pict>
      </w:r>
    </w:p>
    <w:p w:rsidR="00693217" w:rsidRDefault="00C826E3">
      <w:pPr>
        <w:rPr>
          <w:rFonts w:ascii="Times New Roman" w:hAnsi="Times New Roman" w:cs="Times New Roman"/>
        </w:rPr>
      </w:pPr>
      <w:r>
        <w:rPr>
          <w:rFonts w:ascii="Times New Roman" w:hAnsi="Times New Roman" w:cs="Times New Roman"/>
          <w:b/>
          <w:sz w:val="28"/>
          <w:szCs w:val="28"/>
        </w:rPr>
        <w:br/>
      </w:r>
      <w:r w:rsidR="00693217">
        <w:rPr>
          <w:rFonts w:ascii="Times New Roman" w:hAnsi="Times New Roman" w:cs="Times New Roman"/>
          <w:b/>
        </w:rPr>
        <w:t xml:space="preserve">Casus: </w:t>
      </w:r>
      <w:r w:rsidR="00E57550" w:rsidRPr="00B53567">
        <w:rPr>
          <w:rFonts w:ascii="Times New Roman" w:hAnsi="Times New Roman" w:cs="Times New Roman"/>
          <w:b/>
        </w:rPr>
        <w:t xml:space="preserve"> </w:t>
      </w:r>
      <w:r w:rsidR="00BC2FEE">
        <w:rPr>
          <w:rFonts w:ascii="Times New Roman" w:hAnsi="Times New Roman" w:cs="Times New Roman"/>
          <w:b/>
        </w:rPr>
        <w:br/>
      </w:r>
      <w:r w:rsidR="00F2123B">
        <w:rPr>
          <w:rFonts w:ascii="Times New Roman" w:hAnsi="Times New Roman" w:cs="Times New Roman"/>
        </w:rPr>
        <w:t xml:space="preserve">Client is een 44 jarige vrouw die twee kinderen (11 en 16 jaar) thuis heeft wonen. Wegens alcoholmisbruik heeft zij in het verleden meerdere opname gehad. </w:t>
      </w:r>
      <w:r w:rsidR="00873DDA">
        <w:rPr>
          <w:rFonts w:ascii="Times New Roman" w:hAnsi="Times New Roman" w:cs="Times New Roman"/>
        </w:rPr>
        <w:t xml:space="preserve">In die opnameperiode was zij nog samen met haar huidige partner. </w:t>
      </w:r>
      <w:r w:rsidR="00F2123B">
        <w:rPr>
          <w:rFonts w:ascii="Times New Roman" w:hAnsi="Times New Roman" w:cs="Times New Roman"/>
        </w:rPr>
        <w:t>Client is één jaar abstinent geweest en inmiddels weer teruggevallen in matig alcoholgebruik</w:t>
      </w:r>
      <w:r w:rsidR="00873DDA">
        <w:rPr>
          <w:rFonts w:ascii="Times New Roman" w:hAnsi="Times New Roman" w:cs="Times New Roman"/>
        </w:rPr>
        <w:t xml:space="preserve"> na het overlijden van haar partner</w:t>
      </w:r>
      <w:r w:rsidR="00F2123B">
        <w:rPr>
          <w:rFonts w:ascii="Times New Roman" w:hAnsi="Times New Roman" w:cs="Times New Roman"/>
        </w:rPr>
        <w:t>. Een opname ziet zij niet zitten, gezien zij haar twee kleine kindjes thuis heeft wonen en haar sys</w:t>
      </w:r>
      <w:r w:rsidR="00873DDA">
        <w:rPr>
          <w:rFonts w:ascii="Times New Roman" w:hAnsi="Times New Roman" w:cs="Times New Roman"/>
        </w:rPr>
        <w:t xml:space="preserve">teem het niet toelaat de complete </w:t>
      </w:r>
      <w:r w:rsidR="009D0923">
        <w:rPr>
          <w:rFonts w:ascii="Times New Roman" w:hAnsi="Times New Roman" w:cs="Times New Roman"/>
        </w:rPr>
        <w:t xml:space="preserve">langdurige </w:t>
      </w:r>
      <w:r w:rsidR="00873DDA">
        <w:rPr>
          <w:rFonts w:ascii="Times New Roman" w:hAnsi="Times New Roman" w:cs="Times New Roman"/>
        </w:rPr>
        <w:t xml:space="preserve">zorg voor de kinderen over te nemen. Zij wil er ook zelf graag zijn voor haar kinderen, gezien het rouwproces maar vind dit erg zwaar. Gelieve wil zij ondersteuning bij het stoppen met drinken en het zorgen voor de kinderen. </w:t>
      </w:r>
      <w:r w:rsidR="00F2123B">
        <w:rPr>
          <w:rFonts w:ascii="Times New Roman" w:hAnsi="Times New Roman" w:cs="Times New Roman"/>
        </w:rPr>
        <w:t xml:space="preserve"> </w:t>
      </w:r>
      <w:r w:rsidR="00693217">
        <w:rPr>
          <w:rFonts w:ascii="Times New Roman" w:hAnsi="Times New Roman" w:cs="Times New Roman"/>
        </w:rPr>
        <w:br/>
      </w:r>
    </w:p>
    <w:p w:rsidR="00873DDA" w:rsidRDefault="00693217">
      <w:pPr>
        <w:rPr>
          <w:rFonts w:ascii="Times New Roman" w:hAnsi="Times New Roman" w:cs="Times New Roman"/>
        </w:rPr>
      </w:pPr>
      <w:r w:rsidRPr="00B53567">
        <w:rPr>
          <w:rFonts w:ascii="Times New Roman" w:hAnsi="Times New Roman" w:cs="Times New Roman"/>
          <w:b/>
        </w:rPr>
        <w:t xml:space="preserve">IHT, HOZ en ervaringsdeskundigen: </w:t>
      </w:r>
      <w:r>
        <w:rPr>
          <w:rFonts w:ascii="Times New Roman" w:hAnsi="Times New Roman" w:cs="Times New Roman"/>
          <w:b/>
        </w:rPr>
        <w:br/>
      </w:r>
      <w:r w:rsidR="00873DDA">
        <w:rPr>
          <w:rFonts w:ascii="Times New Roman" w:hAnsi="Times New Roman" w:cs="Times New Roman"/>
        </w:rPr>
        <w:t xml:space="preserve">Een intensive home treatment-team </w:t>
      </w:r>
      <w:r w:rsidR="00873DDA" w:rsidRPr="00873DDA">
        <w:rPr>
          <w:rFonts w:ascii="Times New Roman" w:hAnsi="Times New Roman" w:cs="Times New Roman"/>
          <w:i/>
        </w:rPr>
        <w:t>(IHT)</w:t>
      </w:r>
      <w:r w:rsidR="00873DDA">
        <w:rPr>
          <w:rFonts w:ascii="Times New Roman" w:hAnsi="Times New Roman" w:cs="Times New Roman"/>
        </w:rPr>
        <w:t xml:space="preserve"> lijkt hier op zijn plaats.</w:t>
      </w:r>
      <w:r w:rsidR="009D0923">
        <w:rPr>
          <w:rFonts w:ascii="Times New Roman" w:hAnsi="Times New Roman" w:cs="Times New Roman"/>
        </w:rPr>
        <w:t xml:space="preserve"> Op deze manier hoeft er geen opname in een kliniek plaats te vinden, maar kan </w:t>
      </w:r>
      <w:r w:rsidR="00D510DB">
        <w:rPr>
          <w:rFonts w:ascii="Times New Roman" w:hAnsi="Times New Roman" w:cs="Times New Roman"/>
        </w:rPr>
        <w:t>cliënte</w:t>
      </w:r>
      <w:r w:rsidR="009D0923">
        <w:rPr>
          <w:rFonts w:ascii="Times New Roman" w:hAnsi="Times New Roman" w:cs="Times New Roman"/>
        </w:rPr>
        <w:t xml:space="preserve"> thuis blijven wonen. Met de mogelijkheid om er enkele dagen tussenuit te gaan naar een logeerhuis</w:t>
      </w:r>
      <w:r w:rsidR="00D510DB">
        <w:rPr>
          <w:rFonts w:ascii="Times New Roman" w:hAnsi="Times New Roman" w:cs="Times New Roman"/>
        </w:rPr>
        <w:t xml:space="preserve"> om tot rust te komen</w:t>
      </w:r>
      <w:r w:rsidR="00DB6278">
        <w:rPr>
          <w:rFonts w:ascii="Times New Roman" w:hAnsi="Times New Roman" w:cs="Times New Roman"/>
        </w:rPr>
        <w:t xml:space="preserve"> de eerste dagen van het </w:t>
      </w:r>
      <w:r w:rsidR="00D510DB">
        <w:rPr>
          <w:rFonts w:ascii="Times New Roman" w:hAnsi="Times New Roman" w:cs="Times New Roman"/>
        </w:rPr>
        <w:t>,</w:t>
      </w:r>
      <w:r w:rsidR="009D0923">
        <w:rPr>
          <w:rFonts w:ascii="Times New Roman" w:hAnsi="Times New Roman" w:cs="Times New Roman"/>
        </w:rPr>
        <w:t xml:space="preserve"> wanneer de kind</w:t>
      </w:r>
      <w:r w:rsidR="00D510DB">
        <w:rPr>
          <w:rFonts w:ascii="Times New Roman" w:hAnsi="Times New Roman" w:cs="Times New Roman"/>
        </w:rPr>
        <w:t xml:space="preserve">eren </w:t>
      </w:r>
      <w:r w:rsidR="00B67465">
        <w:rPr>
          <w:rFonts w:ascii="Times New Roman" w:hAnsi="Times New Roman" w:cs="Times New Roman"/>
        </w:rPr>
        <w:t xml:space="preserve">bijvoorbeeld </w:t>
      </w:r>
      <w:r w:rsidR="00D510DB">
        <w:rPr>
          <w:rFonts w:ascii="Times New Roman" w:hAnsi="Times New Roman" w:cs="Times New Roman"/>
        </w:rPr>
        <w:t>bij oma slapen. Daarnaast kan er door gesprekken thuis of cursusgroepen gewerkt worden aan het rouwproces waar cliënte doorheen gaat</w:t>
      </w:r>
      <w:r w:rsidR="001E03CF">
        <w:rPr>
          <w:rFonts w:ascii="Times New Roman" w:hAnsi="Times New Roman" w:cs="Times New Roman"/>
        </w:rPr>
        <w:t xml:space="preserve"> en aan haar abstinentiewens</w:t>
      </w:r>
      <w:r w:rsidR="00D510DB">
        <w:rPr>
          <w:rFonts w:ascii="Times New Roman" w:hAnsi="Times New Roman" w:cs="Times New Roman"/>
        </w:rPr>
        <w:t xml:space="preserve">. Ook biedt het IHT team ondersteuning bij de zorg voor de kinderen indien dit nodig is. Eigenlijk zorgt een IHT team ervoor dat het leven doorgaat, met alle zorgen die cliënte heeft. </w:t>
      </w:r>
    </w:p>
    <w:p w:rsidR="0045799D" w:rsidRDefault="002761BF">
      <w:pPr>
        <w:rPr>
          <w:rFonts w:ascii="Times New Roman" w:hAnsi="Times New Roman" w:cs="Times New Roman"/>
        </w:rPr>
      </w:pPr>
      <w:r>
        <w:rPr>
          <w:rFonts w:ascii="Times New Roman" w:hAnsi="Times New Roman" w:cs="Times New Roman"/>
        </w:rPr>
        <w:t xml:space="preserve">De </w:t>
      </w:r>
      <w:r w:rsidR="00BD7491">
        <w:rPr>
          <w:rFonts w:ascii="Times New Roman" w:hAnsi="Times New Roman" w:cs="Times New Roman"/>
        </w:rPr>
        <w:t xml:space="preserve">herstel ondersteunende </w:t>
      </w:r>
      <w:r>
        <w:rPr>
          <w:rFonts w:ascii="Times New Roman" w:hAnsi="Times New Roman" w:cs="Times New Roman"/>
        </w:rPr>
        <w:t xml:space="preserve">zorg voor mensen met een psychische kwetsbaarheid richt zich niet alleen op de problemen. Een andere belangrijke doelstelling is om </w:t>
      </w:r>
      <w:r w:rsidR="0040197C">
        <w:rPr>
          <w:rFonts w:ascii="Times New Roman" w:hAnsi="Times New Roman" w:cs="Times New Roman"/>
        </w:rPr>
        <w:t>cliënten</w:t>
      </w:r>
      <w:r>
        <w:rPr>
          <w:rFonts w:ascii="Times New Roman" w:hAnsi="Times New Roman" w:cs="Times New Roman"/>
        </w:rPr>
        <w:t xml:space="preserve"> te helpen bij het realiseren van hun persoonlijke doelen. </w:t>
      </w:r>
      <w:r w:rsidR="001E03CF">
        <w:rPr>
          <w:rFonts w:ascii="Times New Roman" w:hAnsi="Times New Roman" w:cs="Times New Roman"/>
        </w:rPr>
        <w:t>Binnen de</w:t>
      </w:r>
      <w:r>
        <w:rPr>
          <w:rFonts w:ascii="Times New Roman" w:hAnsi="Times New Roman" w:cs="Times New Roman"/>
        </w:rPr>
        <w:t xml:space="preserve"> herstel ondersteunende zorg </w:t>
      </w:r>
      <w:r w:rsidRPr="002761BF">
        <w:rPr>
          <w:rFonts w:ascii="Times New Roman" w:hAnsi="Times New Roman" w:cs="Times New Roman"/>
          <w:i/>
        </w:rPr>
        <w:t>(HOZ)</w:t>
      </w:r>
      <w:r>
        <w:rPr>
          <w:rFonts w:ascii="Times New Roman" w:hAnsi="Times New Roman" w:cs="Times New Roman"/>
        </w:rPr>
        <w:t xml:space="preserve"> </w:t>
      </w:r>
      <w:r w:rsidR="001E03CF">
        <w:rPr>
          <w:rFonts w:ascii="Times New Roman" w:hAnsi="Times New Roman" w:cs="Times New Roman"/>
        </w:rPr>
        <w:t xml:space="preserve">wordt er een eigen unieke inhoud aan het leven gegeven. Een belangrijk aspect van het herstelproces is </w:t>
      </w:r>
      <w:r w:rsidR="001E03CF" w:rsidRPr="0045799D">
        <w:rPr>
          <w:rFonts w:ascii="Times New Roman" w:hAnsi="Times New Roman" w:cs="Times New Roman"/>
          <w:i/>
        </w:rPr>
        <w:t>empowerment.</w:t>
      </w:r>
      <w:r w:rsidR="001E03CF">
        <w:rPr>
          <w:rFonts w:ascii="Times New Roman" w:hAnsi="Times New Roman" w:cs="Times New Roman"/>
        </w:rPr>
        <w:t xml:space="preserve"> Dat wil zeggen dat cliënten de kracht terugvinden om de regie over hun leven te hervinden. Zij maken eigen keuzes en bepalen zelf zoveel mogelijk de wijze waarop zij willen leven. Cliënte</w:t>
      </w:r>
      <w:r w:rsidR="00DB6278">
        <w:rPr>
          <w:rFonts w:ascii="Times New Roman" w:hAnsi="Times New Roman" w:cs="Times New Roman"/>
        </w:rPr>
        <w:t xml:space="preserve"> zou bijvoorbeeld wel wat dichter bij haar ouders willen wonen nu haar partner is weggevallen. </w:t>
      </w:r>
      <w:r w:rsidR="002671CF">
        <w:rPr>
          <w:rFonts w:ascii="Times New Roman" w:hAnsi="Times New Roman" w:cs="Times New Roman"/>
        </w:rPr>
        <w:t xml:space="preserve">Maar ook de rouw van haar man willen verwerken door middel van een zelfhulpgroep. </w:t>
      </w:r>
      <w:r w:rsidR="00DB6278">
        <w:rPr>
          <w:rFonts w:ascii="Times New Roman" w:hAnsi="Times New Roman" w:cs="Times New Roman"/>
        </w:rPr>
        <w:t xml:space="preserve">Bij dit soort regelzaken zou de HOZ kunnen ondersteunen. </w:t>
      </w:r>
    </w:p>
    <w:p w:rsidR="00E57550" w:rsidRDefault="00DB6278">
      <w:pPr>
        <w:rPr>
          <w:rFonts w:ascii="Times New Roman" w:hAnsi="Times New Roman" w:cs="Times New Roman"/>
        </w:rPr>
      </w:pPr>
      <w:r>
        <w:rPr>
          <w:rFonts w:ascii="Times New Roman" w:hAnsi="Times New Roman" w:cs="Times New Roman"/>
        </w:rPr>
        <w:t xml:space="preserve">Daarnaast zou een ervaringsdeskundige binnen  het IHT team </w:t>
      </w:r>
      <w:r w:rsidR="0045799D">
        <w:rPr>
          <w:rFonts w:ascii="Times New Roman" w:hAnsi="Times New Roman" w:cs="Times New Roman"/>
        </w:rPr>
        <w:t>haar kunnen ondersteunen betreft haar abstinent</w:t>
      </w:r>
      <w:r w:rsidR="000A3E74">
        <w:rPr>
          <w:rFonts w:ascii="Times New Roman" w:hAnsi="Times New Roman" w:cs="Times New Roman"/>
        </w:rPr>
        <w:t>iewens</w:t>
      </w:r>
      <w:r w:rsidR="004B76D5">
        <w:rPr>
          <w:rFonts w:ascii="Times New Roman" w:hAnsi="Times New Roman" w:cs="Times New Roman"/>
        </w:rPr>
        <w:t xml:space="preserve"> en alcoholgebruik</w:t>
      </w:r>
      <w:r w:rsidR="000A3E74">
        <w:rPr>
          <w:rFonts w:ascii="Times New Roman" w:hAnsi="Times New Roman" w:cs="Times New Roman"/>
        </w:rPr>
        <w:t xml:space="preserve">. </w:t>
      </w:r>
      <w:r w:rsidR="00F127D9">
        <w:rPr>
          <w:rFonts w:ascii="Times New Roman" w:hAnsi="Times New Roman" w:cs="Times New Roman"/>
        </w:rPr>
        <w:t xml:space="preserve">Ervaringsdeskundige medewerkers zijn vanuit hun eigen ervaring van ernstig psychisch lijden en substantieel rol verlies geschoold in het onderkennen en ondersteunen </w:t>
      </w:r>
      <w:r w:rsidR="00F127D9">
        <w:rPr>
          <w:rFonts w:ascii="Times New Roman" w:hAnsi="Times New Roman" w:cs="Times New Roman"/>
        </w:rPr>
        <w:lastRenderedPageBreak/>
        <w:t xml:space="preserve">van herstelprocessen. </w:t>
      </w:r>
      <w:r w:rsidR="000A3E74">
        <w:rPr>
          <w:rFonts w:ascii="Times New Roman" w:hAnsi="Times New Roman" w:cs="Times New Roman"/>
        </w:rPr>
        <w:t>Deze ervaringsdeskundige kan een gids zijn in het herstelproces van cliënte.</w:t>
      </w:r>
      <w:r w:rsidR="00F127D9">
        <w:rPr>
          <w:rFonts w:ascii="Times New Roman" w:hAnsi="Times New Roman" w:cs="Times New Roman"/>
        </w:rPr>
        <w:t xml:space="preserve"> Een van de werkzaamheden zou kunnen zijn het coachen van deze herstelprocessen. Herstel is</w:t>
      </w:r>
      <w:r w:rsidR="000A3E74">
        <w:rPr>
          <w:rFonts w:ascii="Times New Roman" w:hAnsi="Times New Roman" w:cs="Times New Roman"/>
        </w:rPr>
        <w:t xml:space="preserve"> zelfsturing, zelfbepaling, ruimte voor het eigen proces, ontwikkeling en het proces van gelijkgestemden en lotgenoten. De ervaringsdeskundige brengt verandering in de bewustwording op twee niveaus; de bewustwordingen van de eigen bejegening, attitude en visie en de bewustwording van de behandel- en begeleidingsmethodieken</w:t>
      </w:r>
      <w:r w:rsidR="00BA4714">
        <w:rPr>
          <w:rFonts w:ascii="Times New Roman" w:hAnsi="Times New Roman" w:cs="Times New Roman"/>
        </w:rPr>
        <w:t xml:space="preserve"> </w:t>
      </w:r>
      <w:r w:rsidR="00BA4714">
        <w:rPr>
          <w:rFonts w:ascii="Times New Roman" w:hAnsi="Times New Roman" w:cs="Times New Roman"/>
          <w:i/>
        </w:rPr>
        <w:t>(1,2)</w:t>
      </w:r>
      <w:r w:rsidR="000A3E74">
        <w:rPr>
          <w:rFonts w:ascii="Times New Roman" w:hAnsi="Times New Roman" w:cs="Times New Roman"/>
        </w:rPr>
        <w:t xml:space="preserve">. </w:t>
      </w:r>
    </w:p>
    <w:p w:rsidR="002671CF" w:rsidRPr="002671CF" w:rsidRDefault="002671CF">
      <w:pPr>
        <w:rPr>
          <w:rFonts w:ascii="Times New Roman" w:hAnsi="Times New Roman" w:cs="Times New Roman"/>
        </w:rPr>
      </w:pPr>
    </w:p>
    <w:p w:rsidR="0005005A" w:rsidRDefault="00B53567">
      <w:pPr>
        <w:rPr>
          <w:rFonts w:ascii="Times New Roman" w:hAnsi="Times New Roman" w:cs="Times New Roman"/>
          <w:b/>
          <w:sz w:val="28"/>
          <w:szCs w:val="28"/>
        </w:rPr>
      </w:pPr>
      <w:r w:rsidRPr="0005005A">
        <w:rPr>
          <w:rFonts w:ascii="Times New Roman" w:hAnsi="Times New Roman" w:cs="Times New Roman"/>
          <w:b/>
          <w:sz w:val="28"/>
          <w:szCs w:val="28"/>
        </w:rPr>
        <w:t xml:space="preserve">Literatuur: </w:t>
      </w:r>
    </w:p>
    <w:p w:rsidR="00E57550" w:rsidRPr="0005005A" w:rsidRDefault="00220FE6">
      <w:pPr>
        <w:rPr>
          <w:rFonts w:ascii="Times New Roman" w:hAnsi="Times New Roman" w:cs="Times New Roman"/>
          <w:b/>
          <w:sz w:val="28"/>
          <w:szCs w:val="28"/>
        </w:rPr>
      </w:pPr>
      <w:r>
        <w:rPr>
          <w:rFonts w:ascii="Times New Roman" w:hAnsi="Times New Roman" w:cs="Times New Roman"/>
          <w:b/>
          <w:sz w:val="32"/>
          <w:szCs w:val="32"/>
        </w:rPr>
        <w:pict>
          <v:rect id="_x0000_i1031" style="width:0;height:1.5pt" o:hralign="center" o:hrstd="t" o:hr="t" fillcolor="#a0a0a0" stroked="f"/>
        </w:pict>
      </w:r>
    </w:p>
    <w:p w:rsidR="00B53567" w:rsidRPr="0005005A" w:rsidRDefault="009D40EC" w:rsidP="00B53567">
      <w:pPr>
        <w:pStyle w:val="Lijstalinea"/>
        <w:numPr>
          <w:ilvl w:val="0"/>
          <w:numId w:val="1"/>
        </w:numPr>
        <w:rPr>
          <w:rFonts w:ascii="Times New Roman" w:hAnsi="Times New Roman" w:cs="Times New Roman"/>
        </w:rPr>
      </w:pPr>
      <w:r w:rsidRPr="0005005A">
        <w:rPr>
          <w:rFonts w:ascii="Times New Roman" w:hAnsi="Times New Roman" w:cs="Times New Roman"/>
        </w:rPr>
        <w:t>Achilles RA, Beerthuis RJ, van Ewijk WM, Handboek spoedeisende psychiatrie. 2</w:t>
      </w:r>
      <w:r w:rsidRPr="0005005A">
        <w:rPr>
          <w:rFonts w:ascii="Times New Roman" w:hAnsi="Times New Roman" w:cs="Times New Roman"/>
          <w:vertAlign w:val="superscript"/>
        </w:rPr>
        <w:t>e</w:t>
      </w:r>
      <w:r w:rsidRPr="0005005A">
        <w:rPr>
          <w:rFonts w:ascii="Times New Roman" w:hAnsi="Times New Roman" w:cs="Times New Roman"/>
        </w:rPr>
        <w:t xml:space="preserve"> druk. Amsterdam; Bernicke; 2011. </w:t>
      </w:r>
    </w:p>
    <w:p w:rsidR="00A80B22" w:rsidRPr="0005005A" w:rsidRDefault="00A80B22" w:rsidP="00323AE1">
      <w:pPr>
        <w:pStyle w:val="Lijstalinea"/>
        <w:numPr>
          <w:ilvl w:val="0"/>
          <w:numId w:val="1"/>
        </w:numPr>
        <w:rPr>
          <w:rFonts w:ascii="Times New Roman" w:hAnsi="Times New Roman" w:cs="Times New Roman"/>
        </w:rPr>
      </w:pPr>
      <w:r w:rsidRPr="0005005A">
        <w:rPr>
          <w:rFonts w:ascii="Times New Roman" w:hAnsi="Times New Roman" w:cs="Times New Roman"/>
        </w:rPr>
        <w:t xml:space="preserve">Van Mierlo T, Bovenberg F, Voskes Y, Mulder N, Werkboek HIC High en intensive care in de psychiatrie. Eerste druk: De Tijdstroom, Utrecht; 2013. </w:t>
      </w:r>
    </w:p>
    <w:p w:rsidR="00323AE1" w:rsidRPr="0005005A" w:rsidRDefault="00220FE6" w:rsidP="00323AE1">
      <w:pPr>
        <w:pStyle w:val="Lijstalinea"/>
        <w:numPr>
          <w:ilvl w:val="0"/>
          <w:numId w:val="1"/>
        </w:numPr>
        <w:rPr>
          <w:rFonts w:ascii="Times New Roman" w:hAnsi="Times New Roman" w:cs="Times New Roman"/>
        </w:rPr>
      </w:pPr>
      <w:hyperlink r:id="rId9" w:history="1">
        <w:r w:rsidR="00323AE1" w:rsidRPr="0005005A">
          <w:rPr>
            <w:rStyle w:val="Hyperlink"/>
            <w:rFonts w:ascii="Times New Roman" w:hAnsi="Times New Roman" w:cs="Times New Roman"/>
          </w:rPr>
          <w:t>http://www.tijdschriftvoorpsychiatrie.nl/assets/articles/articles_2788pdf.pdf</w:t>
        </w:r>
      </w:hyperlink>
      <w:r w:rsidR="00323AE1" w:rsidRPr="0005005A">
        <w:rPr>
          <w:rFonts w:ascii="Times New Roman" w:hAnsi="Times New Roman" w:cs="Times New Roman"/>
        </w:rPr>
        <w:t xml:space="preserve"> geraadpleegd op 19 maart 2016.</w:t>
      </w:r>
    </w:p>
    <w:p w:rsidR="00EE2DDA" w:rsidRPr="0005005A" w:rsidRDefault="00220FE6" w:rsidP="002671CF">
      <w:pPr>
        <w:pStyle w:val="Lijstalinea"/>
        <w:numPr>
          <w:ilvl w:val="0"/>
          <w:numId w:val="1"/>
        </w:numPr>
        <w:rPr>
          <w:rFonts w:ascii="Times New Roman" w:hAnsi="Times New Roman" w:cs="Times New Roman"/>
        </w:rPr>
      </w:pPr>
      <w:hyperlink r:id="rId10" w:history="1">
        <w:r w:rsidR="00EE2DDA" w:rsidRPr="0005005A">
          <w:rPr>
            <w:rStyle w:val="Hyperlink"/>
            <w:rFonts w:ascii="Times New Roman" w:hAnsi="Times New Roman" w:cs="Times New Roman"/>
          </w:rPr>
          <w:t>http://www.gerdierx.nl/wp-content/uploads/2012/02/Suicide-intent-scale.pdf</w:t>
        </w:r>
      </w:hyperlink>
      <w:r w:rsidR="00EE2DDA" w:rsidRPr="0005005A">
        <w:rPr>
          <w:rFonts w:ascii="Times New Roman" w:hAnsi="Times New Roman" w:cs="Times New Roman"/>
        </w:rPr>
        <w:t xml:space="preserve"> geraadpleegd op 19 maart 2016. </w:t>
      </w:r>
    </w:p>
    <w:sectPr w:rsidR="00EE2DDA" w:rsidRPr="0005005A" w:rsidSect="000F770F">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FE6" w:rsidRDefault="00220FE6" w:rsidP="006F21BB">
      <w:pPr>
        <w:spacing w:after="0" w:line="240" w:lineRule="auto"/>
      </w:pPr>
      <w:r>
        <w:separator/>
      </w:r>
    </w:p>
  </w:endnote>
  <w:endnote w:type="continuationSeparator" w:id="0">
    <w:p w:rsidR="00220FE6" w:rsidRDefault="00220FE6" w:rsidP="006F2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539872"/>
      <w:docPartObj>
        <w:docPartGallery w:val="Page Numbers (Bottom of Page)"/>
        <w:docPartUnique/>
      </w:docPartObj>
    </w:sdtPr>
    <w:sdtEndPr/>
    <w:sdtContent>
      <w:p w:rsidR="000F770F" w:rsidRDefault="000F770F">
        <w:pPr>
          <w:pStyle w:val="Voettekst"/>
          <w:jc w:val="right"/>
        </w:pPr>
        <w:r>
          <w:fldChar w:fldCharType="begin"/>
        </w:r>
        <w:r>
          <w:instrText>PAGE   \* MERGEFORMAT</w:instrText>
        </w:r>
        <w:r>
          <w:fldChar w:fldCharType="separate"/>
        </w:r>
        <w:r w:rsidR="007730AE">
          <w:rPr>
            <w:noProof/>
          </w:rPr>
          <w:t>4</w:t>
        </w:r>
        <w:r>
          <w:fldChar w:fldCharType="end"/>
        </w:r>
      </w:p>
    </w:sdtContent>
  </w:sdt>
  <w:p w:rsidR="000F770F" w:rsidRDefault="000F770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129426"/>
      <w:docPartObj>
        <w:docPartGallery w:val="Page Numbers (Bottom of Page)"/>
        <w:docPartUnique/>
      </w:docPartObj>
    </w:sdtPr>
    <w:sdtEndPr/>
    <w:sdtContent>
      <w:p w:rsidR="006F21BB" w:rsidRDefault="006F21BB">
        <w:pPr>
          <w:pStyle w:val="Voettekst"/>
          <w:jc w:val="right"/>
        </w:pPr>
        <w:r>
          <w:fldChar w:fldCharType="begin"/>
        </w:r>
        <w:r>
          <w:instrText>PAGE   \* MERGEFORMAT</w:instrText>
        </w:r>
        <w:r>
          <w:fldChar w:fldCharType="separate"/>
        </w:r>
        <w:r w:rsidR="007730AE">
          <w:rPr>
            <w:noProof/>
          </w:rPr>
          <w:t>1</w:t>
        </w:r>
        <w:r>
          <w:fldChar w:fldCharType="end"/>
        </w:r>
      </w:p>
    </w:sdtContent>
  </w:sdt>
  <w:p w:rsidR="006F21BB" w:rsidRDefault="006F21B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FE6" w:rsidRDefault="00220FE6" w:rsidP="006F21BB">
      <w:pPr>
        <w:spacing w:after="0" w:line="240" w:lineRule="auto"/>
      </w:pPr>
      <w:r>
        <w:separator/>
      </w:r>
    </w:p>
  </w:footnote>
  <w:footnote w:type="continuationSeparator" w:id="0">
    <w:p w:rsidR="00220FE6" w:rsidRDefault="00220FE6" w:rsidP="006F21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874C0"/>
    <w:multiLevelType w:val="hybridMultilevel"/>
    <w:tmpl w:val="274AA3C6"/>
    <w:lvl w:ilvl="0" w:tplc="BC849D8A">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696DF6"/>
    <w:multiLevelType w:val="hybridMultilevel"/>
    <w:tmpl w:val="DBD2C3D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738791C"/>
    <w:multiLevelType w:val="hybridMultilevel"/>
    <w:tmpl w:val="2A101F78"/>
    <w:lvl w:ilvl="0" w:tplc="19869A48">
      <w:numFmt w:val="bullet"/>
      <w:lvlText w:val="-"/>
      <w:lvlJc w:val="left"/>
      <w:pPr>
        <w:ind w:left="720" w:hanging="360"/>
      </w:pPr>
      <w:rPr>
        <w:rFonts w:ascii="Times New Roman" w:eastAsia="Times New Roman" w:hAnsi="Times New Roman" w:cs="Times New Roman"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9E86566"/>
    <w:multiLevelType w:val="hybridMultilevel"/>
    <w:tmpl w:val="0F78AFC8"/>
    <w:lvl w:ilvl="0" w:tplc="04130001">
      <w:numFmt w:val="bullet"/>
      <w:lvlText w:val=""/>
      <w:lvlJc w:val="left"/>
      <w:pPr>
        <w:ind w:left="720" w:hanging="360"/>
      </w:pPr>
      <w:rPr>
        <w:rFonts w:ascii="Symbol" w:eastAsia="Times New Roman" w:hAnsi="Symbol" w:cs="Times New Roman"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DC"/>
    <w:rsid w:val="00007EAF"/>
    <w:rsid w:val="00044252"/>
    <w:rsid w:val="0005005A"/>
    <w:rsid w:val="000A3E74"/>
    <w:rsid w:val="000C188F"/>
    <w:rsid w:val="000E721E"/>
    <w:rsid w:val="000F770F"/>
    <w:rsid w:val="00111A66"/>
    <w:rsid w:val="001859A1"/>
    <w:rsid w:val="001B5E42"/>
    <w:rsid w:val="001C1E92"/>
    <w:rsid w:val="001E03CF"/>
    <w:rsid w:val="00220FE6"/>
    <w:rsid w:val="00225347"/>
    <w:rsid w:val="00260F1D"/>
    <w:rsid w:val="002671CF"/>
    <w:rsid w:val="00272CEE"/>
    <w:rsid w:val="002761BF"/>
    <w:rsid w:val="00291931"/>
    <w:rsid w:val="002A201C"/>
    <w:rsid w:val="002B20AC"/>
    <w:rsid w:val="002C717A"/>
    <w:rsid w:val="002D2A6E"/>
    <w:rsid w:val="002E0D9C"/>
    <w:rsid w:val="0030732E"/>
    <w:rsid w:val="00312C50"/>
    <w:rsid w:val="00316EDA"/>
    <w:rsid w:val="00323AE1"/>
    <w:rsid w:val="003242FF"/>
    <w:rsid w:val="00330184"/>
    <w:rsid w:val="00347270"/>
    <w:rsid w:val="00360D68"/>
    <w:rsid w:val="0037348C"/>
    <w:rsid w:val="003B1318"/>
    <w:rsid w:val="003B2AA5"/>
    <w:rsid w:val="003D6ACB"/>
    <w:rsid w:val="0040197C"/>
    <w:rsid w:val="0041435F"/>
    <w:rsid w:val="004467B9"/>
    <w:rsid w:val="0045799D"/>
    <w:rsid w:val="004B76D5"/>
    <w:rsid w:val="004D059C"/>
    <w:rsid w:val="006250E1"/>
    <w:rsid w:val="0064100D"/>
    <w:rsid w:val="00693217"/>
    <w:rsid w:val="006A0D46"/>
    <w:rsid w:val="006C1C85"/>
    <w:rsid w:val="006F21BB"/>
    <w:rsid w:val="007225AE"/>
    <w:rsid w:val="007229A0"/>
    <w:rsid w:val="007370CA"/>
    <w:rsid w:val="007419E1"/>
    <w:rsid w:val="00765574"/>
    <w:rsid w:val="007730AE"/>
    <w:rsid w:val="007C33CB"/>
    <w:rsid w:val="008067E3"/>
    <w:rsid w:val="00861F55"/>
    <w:rsid w:val="00873DDA"/>
    <w:rsid w:val="008A7BBF"/>
    <w:rsid w:val="008E4A2B"/>
    <w:rsid w:val="00935C2F"/>
    <w:rsid w:val="00953A4A"/>
    <w:rsid w:val="00965CC8"/>
    <w:rsid w:val="009A7819"/>
    <w:rsid w:val="009D0923"/>
    <w:rsid w:val="009D40EC"/>
    <w:rsid w:val="009F4688"/>
    <w:rsid w:val="00A207B9"/>
    <w:rsid w:val="00A5065B"/>
    <w:rsid w:val="00A80B22"/>
    <w:rsid w:val="00A87745"/>
    <w:rsid w:val="00AC738B"/>
    <w:rsid w:val="00AD4E40"/>
    <w:rsid w:val="00AF0633"/>
    <w:rsid w:val="00B30EC4"/>
    <w:rsid w:val="00B53567"/>
    <w:rsid w:val="00B67465"/>
    <w:rsid w:val="00B675B2"/>
    <w:rsid w:val="00B971AA"/>
    <w:rsid w:val="00BA4714"/>
    <w:rsid w:val="00BB2DA6"/>
    <w:rsid w:val="00BC2FEE"/>
    <w:rsid w:val="00BD43CE"/>
    <w:rsid w:val="00BD7491"/>
    <w:rsid w:val="00C07E53"/>
    <w:rsid w:val="00C508E9"/>
    <w:rsid w:val="00C571AF"/>
    <w:rsid w:val="00C65429"/>
    <w:rsid w:val="00C7410C"/>
    <w:rsid w:val="00C826E3"/>
    <w:rsid w:val="00C97EA8"/>
    <w:rsid w:val="00CF1A77"/>
    <w:rsid w:val="00D1171E"/>
    <w:rsid w:val="00D510DB"/>
    <w:rsid w:val="00D9015B"/>
    <w:rsid w:val="00DB6278"/>
    <w:rsid w:val="00DE152C"/>
    <w:rsid w:val="00E066DD"/>
    <w:rsid w:val="00E07CC6"/>
    <w:rsid w:val="00E21955"/>
    <w:rsid w:val="00E441DA"/>
    <w:rsid w:val="00E514BF"/>
    <w:rsid w:val="00E57550"/>
    <w:rsid w:val="00E700E5"/>
    <w:rsid w:val="00E74213"/>
    <w:rsid w:val="00E847A9"/>
    <w:rsid w:val="00E97211"/>
    <w:rsid w:val="00EA1D10"/>
    <w:rsid w:val="00EE2DDA"/>
    <w:rsid w:val="00EE5DDC"/>
    <w:rsid w:val="00F127D9"/>
    <w:rsid w:val="00F2123B"/>
    <w:rsid w:val="00F31B98"/>
    <w:rsid w:val="00FA493C"/>
    <w:rsid w:val="00FE0D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7356C-DCCF-4771-98A6-CCDA6DA5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C7410C"/>
    <w:pPr>
      <w:spacing w:before="100" w:beforeAutospacing="1" w:after="75" w:line="240" w:lineRule="atLeast"/>
      <w:outlineLvl w:val="1"/>
    </w:pPr>
    <w:rPr>
      <w:rFonts w:ascii="Verdana" w:eastAsia="Times New Roman" w:hAnsi="Verdana" w:cs="Times New Roman"/>
      <w:color w:val="EC145A"/>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F21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21BB"/>
  </w:style>
  <w:style w:type="paragraph" w:styleId="Voettekst">
    <w:name w:val="footer"/>
    <w:basedOn w:val="Standaard"/>
    <w:link w:val="VoettekstChar"/>
    <w:uiPriority w:val="99"/>
    <w:unhideWhenUsed/>
    <w:rsid w:val="006F21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21BB"/>
  </w:style>
  <w:style w:type="paragraph" w:styleId="Lijstalinea">
    <w:name w:val="List Paragraph"/>
    <w:basedOn w:val="Standaard"/>
    <w:uiPriority w:val="34"/>
    <w:qFormat/>
    <w:rsid w:val="00B53567"/>
    <w:pPr>
      <w:ind w:left="720"/>
      <w:contextualSpacing/>
    </w:pPr>
  </w:style>
  <w:style w:type="paragraph" w:styleId="Normaalweb">
    <w:name w:val="Normal (Web)"/>
    <w:basedOn w:val="Standaard"/>
    <w:uiPriority w:val="99"/>
    <w:semiHidden/>
    <w:unhideWhenUsed/>
    <w:rsid w:val="008E4A2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23AE1"/>
    <w:rPr>
      <w:color w:val="0563C1" w:themeColor="hyperlink"/>
      <w:u w:val="single"/>
    </w:rPr>
  </w:style>
  <w:style w:type="character" w:customStyle="1" w:styleId="Kop2Char">
    <w:name w:val="Kop 2 Char"/>
    <w:basedOn w:val="Standaardalinea-lettertype"/>
    <w:link w:val="Kop2"/>
    <w:uiPriority w:val="9"/>
    <w:rsid w:val="00C7410C"/>
    <w:rPr>
      <w:rFonts w:ascii="Verdana" w:eastAsia="Times New Roman" w:hAnsi="Verdana" w:cs="Times New Roman"/>
      <w:color w:val="EC145A"/>
      <w:sz w:val="24"/>
      <w:szCs w:val="24"/>
      <w:lang w:eastAsia="nl-NL"/>
    </w:rPr>
  </w:style>
  <w:style w:type="character" w:styleId="Zwaar">
    <w:name w:val="Strong"/>
    <w:basedOn w:val="Standaardalinea-lettertype"/>
    <w:uiPriority w:val="22"/>
    <w:qFormat/>
    <w:rsid w:val="00C74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493643">
      <w:bodyDiv w:val="1"/>
      <w:marLeft w:val="0"/>
      <w:marRight w:val="0"/>
      <w:marTop w:val="0"/>
      <w:marBottom w:val="0"/>
      <w:divBdr>
        <w:top w:val="none" w:sz="0" w:space="0" w:color="auto"/>
        <w:left w:val="none" w:sz="0" w:space="0" w:color="auto"/>
        <w:bottom w:val="none" w:sz="0" w:space="0" w:color="auto"/>
        <w:right w:val="none" w:sz="0" w:space="0" w:color="auto"/>
      </w:divBdr>
    </w:div>
    <w:div w:id="1586960248">
      <w:bodyDiv w:val="1"/>
      <w:marLeft w:val="0"/>
      <w:marRight w:val="0"/>
      <w:marTop w:val="0"/>
      <w:marBottom w:val="0"/>
      <w:divBdr>
        <w:top w:val="none" w:sz="0" w:space="0" w:color="auto"/>
        <w:left w:val="none" w:sz="0" w:space="0" w:color="auto"/>
        <w:bottom w:val="none" w:sz="0" w:space="0" w:color="auto"/>
        <w:right w:val="none" w:sz="0" w:space="0" w:color="auto"/>
      </w:divBdr>
    </w:div>
    <w:div w:id="1724795588">
      <w:bodyDiv w:val="1"/>
      <w:marLeft w:val="0"/>
      <w:marRight w:val="0"/>
      <w:marTop w:val="0"/>
      <w:marBottom w:val="0"/>
      <w:divBdr>
        <w:top w:val="none" w:sz="0" w:space="0" w:color="auto"/>
        <w:left w:val="none" w:sz="0" w:space="0" w:color="auto"/>
        <w:bottom w:val="none" w:sz="0" w:space="0" w:color="auto"/>
        <w:right w:val="none" w:sz="0" w:space="0" w:color="auto"/>
      </w:divBdr>
      <w:divsChild>
        <w:div w:id="1310399983">
          <w:marLeft w:val="0"/>
          <w:marRight w:val="0"/>
          <w:marTop w:val="0"/>
          <w:marBottom w:val="0"/>
          <w:divBdr>
            <w:top w:val="none" w:sz="0" w:space="0" w:color="auto"/>
            <w:left w:val="none" w:sz="0" w:space="0" w:color="auto"/>
            <w:bottom w:val="none" w:sz="0" w:space="0" w:color="auto"/>
            <w:right w:val="none" w:sz="0" w:space="0" w:color="auto"/>
          </w:divBdr>
          <w:divsChild>
            <w:div w:id="1278683998">
              <w:marLeft w:val="0"/>
              <w:marRight w:val="0"/>
              <w:marTop w:val="0"/>
              <w:marBottom w:val="0"/>
              <w:divBdr>
                <w:top w:val="none" w:sz="0" w:space="0" w:color="auto"/>
                <w:left w:val="none" w:sz="0" w:space="0" w:color="auto"/>
                <w:bottom w:val="none" w:sz="0" w:space="0" w:color="auto"/>
                <w:right w:val="none" w:sz="0" w:space="0" w:color="auto"/>
              </w:divBdr>
              <w:divsChild>
                <w:div w:id="1381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56742">
      <w:bodyDiv w:val="1"/>
      <w:marLeft w:val="0"/>
      <w:marRight w:val="0"/>
      <w:marTop w:val="0"/>
      <w:marBottom w:val="0"/>
      <w:divBdr>
        <w:top w:val="none" w:sz="0" w:space="0" w:color="auto"/>
        <w:left w:val="none" w:sz="0" w:space="0" w:color="auto"/>
        <w:bottom w:val="none" w:sz="0" w:space="0" w:color="auto"/>
        <w:right w:val="none" w:sz="0" w:space="0" w:color="auto"/>
      </w:divBdr>
    </w:div>
    <w:div w:id="2113042080">
      <w:bodyDiv w:val="1"/>
      <w:marLeft w:val="0"/>
      <w:marRight w:val="0"/>
      <w:marTop w:val="0"/>
      <w:marBottom w:val="0"/>
      <w:divBdr>
        <w:top w:val="none" w:sz="0" w:space="0" w:color="auto"/>
        <w:left w:val="none" w:sz="0" w:space="0" w:color="auto"/>
        <w:bottom w:val="none" w:sz="0" w:space="0" w:color="auto"/>
        <w:right w:val="none" w:sz="0" w:space="0" w:color="auto"/>
      </w:divBdr>
      <w:divsChild>
        <w:div w:id="722292508">
          <w:marLeft w:val="0"/>
          <w:marRight w:val="0"/>
          <w:marTop w:val="0"/>
          <w:marBottom w:val="0"/>
          <w:divBdr>
            <w:top w:val="none" w:sz="0" w:space="0" w:color="auto"/>
            <w:left w:val="none" w:sz="0" w:space="0" w:color="auto"/>
            <w:bottom w:val="none" w:sz="0" w:space="0" w:color="auto"/>
            <w:right w:val="none" w:sz="0" w:space="0" w:color="auto"/>
          </w:divBdr>
          <w:divsChild>
            <w:div w:id="1838185795">
              <w:marLeft w:val="0"/>
              <w:marRight w:val="0"/>
              <w:marTop w:val="0"/>
              <w:marBottom w:val="0"/>
              <w:divBdr>
                <w:top w:val="none" w:sz="0" w:space="0" w:color="auto"/>
                <w:left w:val="none" w:sz="0" w:space="0" w:color="auto"/>
                <w:bottom w:val="none" w:sz="0" w:space="0" w:color="auto"/>
                <w:right w:val="none" w:sz="0" w:space="0" w:color="auto"/>
              </w:divBdr>
              <w:divsChild>
                <w:div w:id="629553332">
                  <w:marLeft w:val="0"/>
                  <w:marRight w:val="0"/>
                  <w:marTop w:val="0"/>
                  <w:marBottom w:val="0"/>
                  <w:divBdr>
                    <w:top w:val="none" w:sz="0" w:space="0" w:color="auto"/>
                    <w:left w:val="none" w:sz="0" w:space="0" w:color="auto"/>
                    <w:bottom w:val="none" w:sz="0" w:space="0" w:color="auto"/>
                    <w:right w:val="none" w:sz="0" w:space="0" w:color="auto"/>
                  </w:divBdr>
                  <w:divsChild>
                    <w:div w:id="627399851">
                      <w:marLeft w:val="300"/>
                      <w:marRight w:val="30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nl/url?sa=i&amp;rct=j&amp;q=&amp;esrc=s&amp;source=images&amp;cd=&amp;cad=rja&amp;uact=8&amp;ved=0ahUKEwjK6qziuaTKAhUHfw8KHZWsBJ0QjRwIBw&amp;url=http://zorgenvoormorgen.org/tag/goede-zorg/&amp;psig=AFQjCNExeGBQLoqfSlBQngb3Dd98AN0WvA&amp;ust=145269418343187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erdierx.nl/wp-content/uploads/2012/02/Suicide-intent-scale.pdf" TargetMode="External"/><Relationship Id="rId4" Type="http://schemas.openxmlformats.org/officeDocument/2006/relationships/webSettings" Target="webSettings.xml"/><Relationship Id="rId9" Type="http://schemas.openxmlformats.org/officeDocument/2006/relationships/hyperlink" Target="http://www.tijdschriftvoorpsychiatrie.nl/assets/articles/articles_2788pdf.pdf"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8755</TotalTime>
  <Pages>6</Pages>
  <Words>2218</Words>
  <Characters>12204</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Roby</dc:creator>
  <cp:keywords/>
  <dc:description/>
  <cp:lastModifiedBy>Shelley Roby</cp:lastModifiedBy>
  <cp:revision>130</cp:revision>
  <dcterms:created xsi:type="dcterms:W3CDTF">2016-01-12T13:42:00Z</dcterms:created>
  <dcterms:modified xsi:type="dcterms:W3CDTF">2016-03-21T15:11:00Z</dcterms:modified>
</cp:coreProperties>
</file>