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C27" w:rsidRPr="001A7825" w:rsidRDefault="00F71EEA" w:rsidP="00F71EEA">
      <w:pPr>
        <w:jc w:val="center"/>
        <w:rPr>
          <w:rFonts w:ascii="Arial Black" w:hAnsi="Arial Black" w:cs="Times New Roman"/>
          <w:color w:val="7F7F7F" w:themeColor="text1" w:themeTint="80"/>
          <w:sz w:val="56"/>
          <w:szCs w:val="56"/>
        </w:rPr>
      </w:pPr>
      <w:r w:rsidRPr="001A7825">
        <w:rPr>
          <w:rFonts w:ascii="Arial Black" w:hAnsi="Arial Black" w:cs="Times New Roman"/>
          <w:color w:val="7F7F7F" w:themeColor="text1" w:themeTint="80"/>
          <w:sz w:val="56"/>
          <w:szCs w:val="56"/>
        </w:rPr>
        <w:t>Literatuurstudie</w:t>
      </w:r>
    </w:p>
    <w:p w:rsidR="00F71EEA" w:rsidRDefault="005241A8" w:rsidP="00F46716">
      <w:pPr>
        <w:jc w:val="center"/>
        <w:rPr>
          <w:rFonts w:ascii="Arial" w:hAnsi="Arial" w:cs="Arial"/>
          <w:i/>
          <w:color w:val="7F7F7F" w:themeColor="text1" w:themeTint="80"/>
          <w:sz w:val="24"/>
          <w:szCs w:val="24"/>
        </w:rPr>
      </w:pPr>
      <w:r w:rsidRPr="00891926">
        <w:rPr>
          <w:rFonts w:ascii="Felix Titling" w:hAnsi="Felix Titling" w:cs="Times New Roman"/>
          <w:color w:val="7F7F7F" w:themeColor="text1" w:themeTint="80"/>
          <w:sz w:val="24"/>
          <w:szCs w:val="24"/>
        </w:rPr>
        <w:br/>
      </w:r>
      <w:r w:rsidR="00891926" w:rsidRPr="00891926">
        <w:rPr>
          <w:rFonts w:ascii="Arial" w:hAnsi="Arial" w:cs="Arial"/>
          <w:i/>
          <w:color w:val="7F7F7F" w:themeColor="text1" w:themeTint="80"/>
          <w:sz w:val="24"/>
          <w:szCs w:val="24"/>
        </w:rPr>
        <w:t>‘Cognitieve gedragstherapie bij mensen met een licht verstandelijke beperking</w:t>
      </w:r>
      <w:r w:rsidR="004569F8">
        <w:rPr>
          <w:rFonts w:ascii="Arial" w:hAnsi="Arial" w:cs="Arial"/>
          <w:i/>
          <w:color w:val="7F7F7F" w:themeColor="text1" w:themeTint="80"/>
          <w:sz w:val="24"/>
          <w:szCs w:val="24"/>
        </w:rPr>
        <w:t xml:space="preserve"> en verslavingsproblematiek</w:t>
      </w:r>
      <w:r w:rsidR="00891926" w:rsidRPr="00891926">
        <w:rPr>
          <w:rFonts w:ascii="Arial" w:hAnsi="Arial" w:cs="Arial"/>
          <w:i/>
          <w:color w:val="7F7F7F" w:themeColor="text1" w:themeTint="80"/>
          <w:sz w:val="24"/>
          <w:szCs w:val="24"/>
        </w:rPr>
        <w:t>’</w:t>
      </w:r>
    </w:p>
    <w:p w:rsidR="003701E6" w:rsidRPr="00F46716" w:rsidRDefault="003E78B0" w:rsidP="00F46716">
      <w:pPr>
        <w:jc w:val="center"/>
        <w:rPr>
          <w:rFonts w:ascii="Arial" w:hAnsi="Arial" w:cs="Arial"/>
          <w:i/>
          <w:color w:val="7F7F7F" w:themeColor="text1" w:themeTint="80"/>
          <w:sz w:val="24"/>
          <w:szCs w:val="24"/>
        </w:rPr>
      </w:pPr>
      <w:r>
        <w:rPr>
          <w:rFonts w:ascii="Arial" w:hAnsi="Arial" w:cs="Arial"/>
          <w:b/>
          <w:color w:val="9A9A9A"/>
          <w:sz w:val="28"/>
          <w:szCs w:val="28"/>
        </w:rPr>
        <w:pict>
          <v:rect id="_x0000_i1025" style="width:0;height:1.5pt" o:hralign="center" o:hrstd="t" o:hr="t" fillcolor="#a0a0a0" stroked="f"/>
        </w:pict>
      </w:r>
    </w:p>
    <w:p w:rsidR="00F71EEA" w:rsidRDefault="00F71EEA">
      <w:pPr>
        <w:rPr>
          <w:rFonts w:ascii="Arial" w:hAnsi="Arial" w:cs="Arial"/>
          <w:color w:val="9A9A9A"/>
          <w:sz w:val="20"/>
          <w:szCs w:val="20"/>
        </w:rPr>
      </w:pPr>
    </w:p>
    <w:p w:rsidR="00F71EEA" w:rsidRDefault="004569F8" w:rsidP="004569F8">
      <w:pPr>
        <w:tabs>
          <w:tab w:val="center" w:pos="4536"/>
          <w:tab w:val="right" w:pos="9072"/>
        </w:tabs>
        <w:rPr>
          <w:rFonts w:ascii="Arial" w:hAnsi="Arial" w:cs="Arial"/>
          <w:color w:val="9A9A9A"/>
          <w:sz w:val="20"/>
          <w:szCs w:val="20"/>
        </w:rPr>
      </w:pPr>
      <w:r>
        <w:rPr>
          <w:rFonts w:ascii="Arial" w:hAnsi="Arial" w:cs="Arial"/>
          <w:color w:val="9A9A9A"/>
          <w:sz w:val="20"/>
          <w:szCs w:val="20"/>
        </w:rPr>
        <w:tab/>
      </w:r>
      <w:r w:rsidR="00DD24D9">
        <w:rPr>
          <w:rFonts w:ascii="Arial" w:hAnsi="Arial" w:cs="Arial"/>
          <w:color w:val="9A9A9A"/>
          <w:sz w:val="20"/>
          <w:szCs w:val="20"/>
        </w:rPr>
        <w:t xml:space="preserve"> </w:t>
      </w:r>
      <w:r>
        <w:rPr>
          <w:noProof/>
          <w:color w:val="0000FF"/>
          <w:lang w:eastAsia="nl-NL"/>
        </w:rPr>
        <w:drawing>
          <wp:inline distT="0" distB="0" distL="0" distR="0">
            <wp:extent cx="3455720" cy="3072834"/>
            <wp:effectExtent l="0" t="0" r="0" b="0"/>
            <wp:docPr id="1" name="Afbeelding 1" descr="http://www.doc-shop.nl/IMG/content/verslaving/verslaving_drugs.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oc-shop.nl/IMG/content/verslaving/verslaving_drugs.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2166" cy="3105242"/>
                    </a:xfrm>
                    <a:prstGeom prst="rect">
                      <a:avLst/>
                    </a:prstGeom>
                    <a:noFill/>
                    <a:ln>
                      <a:noFill/>
                    </a:ln>
                  </pic:spPr>
                </pic:pic>
              </a:graphicData>
            </a:graphic>
          </wp:inline>
        </w:drawing>
      </w:r>
      <w:r>
        <w:rPr>
          <w:rFonts w:ascii="Arial" w:hAnsi="Arial" w:cs="Arial"/>
          <w:color w:val="9A9A9A"/>
          <w:sz w:val="20"/>
          <w:szCs w:val="20"/>
        </w:rPr>
        <w:tab/>
      </w:r>
    </w:p>
    <w:p w:rsidR="005241A8" w:rsidRDefault="005241A8" w:rsidP="00F71EEA">
      <w:pPr>
        <w:jc w:val="center"/>
        <w:rPr>
          <w:rFonts w:ascii="Arial" w:hAnsi="Arial" w:cs="Arial"/>
          <w:color w:val="9A9A9A"/>
          <w:sz w:val="20"/>
          <w:szCs w:val="20"/>
        </w:rPr>
      </w:pPr>
    </w:p>
    <w:p w:rsidR="005241A8" w:rsidRPr="009059EA" w:rsidRDefault="005241A8" w:rsidP="00F71EEA">
      <w:pPr>
        <w:jc w:val="center"/>
        <w:rPr>
          <w:rFonts w:ascii="Arial" w:hAnsi="Arial" w:cs="Arial"/>
          <w:color w:val="9A9A9A"/>
          <w:sz w:val="24"/>
          <w:szCs w:val="24"/>
        </w:rPr>
      </w:pPr>
      <w:r w:rsidRPr="009059EA">
        <w:rPr>
          <w:rFonts w:ascii="Arial" w:hAnsi="Arial" w:cs="Arial"/>
          <w:color w:val="9A9A9A"/>
          <w:sz w:val="24"/>
          <w:szCs w:val="24"/>
        </w:rPr>
        <w:t xml:space="preserve">Amsterdam, </w:t>
      </w:r>
      <w:r w:rsidR="00EE566F">
        <w:rPr>
          <w:rFonts w:ascii="Arial" w:hAnsi="Arial" w:cs="Arial"/>
          <w:color w:val="9A9A9A"/>
          <w:sz w:val="24"/>
          <w:szCs w:val="24"/>
        </w:rPr>
        <w:t>30 januari 2017</w:t>
      </w:r>
    </w:p>
    <w:p w:rsidR="005241A8" w:rsidRPr="005241A8" w:rsidRDefault="005241A8" w:rsidP="0061628A">
      <w:pPr>
        <w:rPr>
          <w:rFonts w:ascii="Arial" w:hAnsi="Arial" w:cs="Arial"/>
          <w:color w:val="9A9A9A"/>
          <w:sz w:val="28"/>
          <w:szCs w:val="28"/>
        </w:rPr>
      </w:pPr>
    </w:p>
    <w:p w:rsidR="005241A8" w:rsidRPr="009059EA" w:rsidRDefault="005241A8" w:rsidP="005241A8">
      <w:pPr>
        <w:jc w:val="center"/>
        <w:rPr>
          <w:rFonts w:ascii="Arial" w:hAnsi="Arial" w:cs="Arial"/>
          <w:color w:val="9A9A9A"/>
          <w:sz w:val="20"/>
          <w:szCs w:val="20"/>
        </w:rPr>
      </w:pPr>
      <w:r w:rsidRPr="009059EA">
        <w:rPr>
          <w:rFonts w:ascii="Arial" w:hAnsi="Arial" w:cs="Arial"/>
          <w:color w:val="9A9A9A"/>
          <w:sz w:val="20"/>
          <w:szCs w:val="20"/>
        </w:rPr>
        <w:t>Shelley Roby Kruiver</w:t>
      </w:r>
    </w:p>
    <w:p w:rsidR="005241A8" w:rsidRPr="009059EA" w:rsidRDefault="005241A8" w:rsidP="005241A8">
      <w:pPr>
        <w:jc w:val="center"/>
        <w:rPr>
          <w:rFonts w:ascii="Arial" w:hAnsi="Arial" w:cs="Arial"/>
          <w:color w:val="9A9A9A"/>
          <w:sz w:val="20"/>
          <w:szCs w:val="20"/>
        </w:rPr>
      </w:pPr>
      <w:r w:rsidRPr="009059EA">
        <w:rPr>
          <w:rFonts w:ascii="Arial" w:hAnsi="Arial" w:cs="Arial"/>
          <w:color w:val="9A9A9A"/>
          <w:sz w:val="20"/>
          <w:szCs w:val="20"/>
        </w:rPr>
        <w:t>Studentnummer: 500230749</w:t>
      </w:r>
    </w:p>
    <w:p w:rsidR="005241A8" w:rsidRDefault="005241A8" w:rsidP="005241A8">
      <w:pPr>
        <w:jc w:val="center"/>
        <w:rPr>
          <w:rFonts w:ascii="Arial" w:hAnsi="Arial" w:cs="Arial"/>
          <w:color w:val="9A9A9A"/>
          <w:sz w:val="20"/>
          <w:szCs w:val="20"/>
        </w:rPr>
      </w:pPr>
      <w:r w:rsidRPr="009059EA">
        <w:rPr>
          <w:rFonts w:ascii="Arial" w:hAnsi="Arial" w:cs="Arial"/>
          <w:color w:val="9A9A9A"/>
          <w:sz w:val="20"/>
          <w:szCs w:val="20"/>
        </w:rPr>
        <w:t>Klas: LD15-</w:t>
      </w:r>
      <w:r w:rsidR="00137F60">
        <w:rPr>
          <w:rFonts w:ascii="Arial" w:hAnsi="Arial" w:cs="Arial"/>
          <w:color w:val="9A9A9A"/>
          <w:sz w:val="20"/>
          <w:szCs w:val="20"/>
        </w:rPr>
        <w:t>4GGZ1</w:t>
      </w:r>
    </w:p>
    <w:p w:rsidR="00257B1A" w:rsidRPr="003E28D6" w:rsidRDefault="00C41563" w:rsidP="00C41563">
      <w:pPr>
        <w:jc w:val="center"/>
        <w:rPr>
          <w:rFonts w:ascii="Arial" w:hAnsi="Arial" w:cs="Arial"/>
          <w:color w:val="9A9A9A"/>
          <w:sz w:val="20"/>
          <w:szCs w:val="20"/>
        </w:rPr>
      </w:pPr>
      <w:r>
        <w:rPr>
          <w:rFonts w:ascii="Arial" w:hAnsi="Arial" w:cs="Arial"/>
          <w:color w:val="9A9A9A"/>
          <w:sz w:val="20"/>
          <w:szCs w:val="20"/>
        </w:rPr>
        <w:t xml:space="preserve">Studiegidsnummer: </w:t>
      </w:r>
      <w:r w:rsidR="00257B1A">
        <w:rPr>
          <w:rFonts w:ascii="Arial" w:hAnsi="Arial" w:cs="Arial"/>
          <w:color w:val="A6A6A6" w:themeColor="background1" w:themeShade="A6"/>
          <w:sz w:val="20"/>
          <w:szCs w:val="20"/>
        </w:rPr>
        <w:t xml:space="preserve">4516AFLSPA </w:t>
      </w:r>
    </w:p>
    <w:tbl>
      <w:tblPr>
        <w:tblW w:w="21" w:type="pct"/>
        <w:tblCellSpacing w:w="0" w:type="dxa"/>
        <w:tblCellMar>
          <w:top w:w="15" w:type="dxa"/>
          <w:left w:w="15" w:type="dxa"/>
          <w:bottom w:w="15" w:type="dxa"/>
          <w:right w:w="15" w:type="dxa"/>
        </w:tblCellMar>
        <w:tblLook w:val="04A0" w:firstRow="1" w:lastRow="0" w:firstColumn="1" w:lastColumn="0" w:noHBand="0" w:noVBand="1"/>
      </w:tblPr>
      <w:tblGrid>
        <w:gridCol w:w="38"/>
      </w:tblGrid>
      <w:tr w:rsidR="00257B1A" w:rsidRPr="00257B1A" w:rsidTr="00257B1A">
        <w:trPr>
          <w:tblCellSpacing w:w="0" w:type="dxa"/>
        </w:trPr>
        <w:tc>
          <w:tcPr>
            <w:tcW w:w="0" w:type="auto"/>
            <w:shd w:val="clear" w:color="auto" w:fill="auto"/>
            <w:tcMar>
              <w:top w:w="0" w:type="dxa"/>
              <w:left w:w="0" w:type="dxa"/>
              <w:bottom w:w="0" w:type="dxa"/>
              <w:right w:w="0" w:type="dxa"/>
            </w:tcMar>
            <w:vAlign w:val="center"/>
            <w:hideMark/>
          </w:tcPr>
          <w:p w:rsidR="00257B1A" w:rsidRPr="00257B1A" w:rsidRDefault="00257B1A" w:rsidP="00257B1A">
            <w:pPr>
              <w:spacing w:after="0" w:line="240" w:lineRule="auto"/>
              <w:rPr>
                <w:rFonts w:ascii="Times New Roman" w:eastAsia="Times New Roman" w:hAnsi="Times New Roman" w:cs="Times New Roman"/>
                <w:sz w:val="24"/>
                <w:szCs w:val="24"/>
                <w:lang w:eastAsia="nl-NL"/>
              </w:rPr>
            </w:pPr>
          </w:p>
        </w:tc>
      </w:tr>
    </w:tbl>
    <w:p w:rsidR="00187F17" w:rsidRPr="009059EA" w:rsidRDefault="00187F17" w:rsidP="00257B1A">
      <w:pPr>
        <w:rPr>
          <w:rFonts w:ascii="Arial" w:hAnsi="Arial" w:cs="Arial"/>
          <w:color w:val="9A9A9A"/>
          <w:sz w:val="20"/>
          <w:szCs w:val="20"/>
        </w:rPr>
      </w:pPr>
    </w:p>
    <w:p w:rsidR="00DE1DAA" w:rsidRPr="009059EA" w:rsidRDefault="00DE1DAA" w:rsidP="005241A8">
      <w:pPr>
        <w:jc w:val="center"/>
        <w:rPr>
          <w:rFonts w:ascii="Arial" w:hAnsi="Arial" w:cs="Arial"/>
          <w:color w:val="9A9A9A"/>
          <w:sz w:val="20"/>
          <w:szCs w:val="20"/>
        </w:rPr>
      </w:pPr>
      <w:r w:rsidRPr="009059EA">
        <w:rPr>
          <w:rFonts w:ascii="Arial" w:hAnsi="Arial" w:cs="Arial"/>
          <w:color w:val="9A9A9A"/>
          <w:sz w:val="20"/>
          <w:szCs w:val="20"/>
        </w:rPr>
        <w:t xml:space="preserve">Aantal woorden: </w:t>
      </w:r>
      <w:r w:rsidR="009821BB">
        <w:rPr>
          <w:rFonts w:ascii="Arial" w:hAnsi="Arial" w:cs="Arial"/>
          <w:color w:val="9A9A9A"/>
          <w:sz w:val="20"/>
          <w:szCs w:val="20"/>
        </w:rPr>
        <w:t>2243</w:t>
      </w:r>
    </w:p>
    <w:p w:rsidR="005241A8" w:rsidRPr="009059EA" w:rsidRDefault="00A81B9F" w:rsidP="00A81B9F">
      <w:pPr>
        <w:tabs>
          <w:tab w:val="left" w:pos="7387"/>
        </w:tabs>
        <w:rPr>
          <w:rFonts w:ascii="Arial" w:hAnsi="Arial" w:cs="Arial"/>
          <w:color w:val="9A9A9A"/>
          <w:sz w:val="20"/>
          <w:szCs w:val="20"/>
        </w:rPr>
      </w:pPr>
      <w:r w:rsidRPr="009059EA">
        <w:rPr>
          <w:rFonts w:ascii="Arial" w:hAnsi="Arial" w:cs="Arial"/>
          <w:color w:val="9A9A9A"/>
          <w:sz w:val="20"/>
          <w:szCs w:val="20"/>
        </w:rPr>
        <w:tab/>
      </w:r>
    </w:p>
    <w:p w:rsidR="005241A8" w:rsidRPr="009059EA" w:rsidRDefault="005241A8" w:rsidP="005241A8">
      <w:pPr>
        <w:jc w:val="center"/>
        <w:rPr>
          <w:rFonts w:ascii="Arial" w:hAnsi="Arial" w:cs="Arial"/>
          <w:color w:val="9A9A9A"/>
          <w:sz w:val="20"/>
          <w:szCs w:val="20"/>
        </w:rPr>
      </w:pPr>
      <w:r w:rsidRPr="009059EA">
        <w:rPr>
          <w:rFonts w:ascii="Arial" w:hAnsi="Arial" w:cs="Arial"/>
          <w:color w:val="9A9A9A"/>
          <w:sz w:val="20"/>
          <w:szCs w:val="20"/>
        </w:rPr>
        <w:t>1</w:t>
      </w:r>
      <w:r w:rsidRPr="009059EA">
        <w:rPr>
          <w:rFonts w:ascii="Arial" w:hAnsi="Arial" w:cs="Arial"/>
          <w:color w:val="9A9A9A"/>
          <w:sz w:val="20"/>
          <w:szCs w:val="20"/>
          <w:vertAlign w:val="superscript"/>
        </w:rPr>
        <w:t>e</w:t>
      </w:r>
      <w:r w:rsidRPr="009059EA">
        <w:rPr>
          <w:rFonts w:ascii="Arial" w:hAnsi="Arial" w:cs="Arial"/>
          <w:color w:val="9A9A9A"/>
          <w:sz w:val="20"/>
          <w:szCs w:val="20"/>
        </w:rPr>
        <w:t xml:space="preserve"> examinator:</w:t>
      </w:r>
      <w:r w:rsidR="008F7342" w:rsidRPr="009059EA">
        <w:rPr>
          <w:rFonts w:ascii="Arial" w:hAnsi="Arial" w:cs="Arial"/>
          <w:color w:val="9A9A9A"/>
          <w:sz w:val="20"/>
          <w:szCs w:val="20"/>
        </w:rPr>
        <w:t xml:space="preserve"> </w:t>
      </w:r>
      <w:r w:rsidR="0088138D">
        <w:rPr>
          <w:rFonts w:ascii="Arial" w:hAnsi="Arial" w:cs="Arial"/>
          <w:color w:val="9A9A9A"/>
          <w:sz w:val="20"/>
          <w:szCs w:val="20"/>
        </w:rPr>
        <w:t>Y.M. van der Brug</w:t>
      </w:r>
    </w:p>
    <w:p w:rsidR="004569F8" w:rsidRPr="009059EA" w:rsidRDefault="005241A8" w:rsidP="004569F8">
      <w:pPr>
        <w:jc w:val="center"/>
        <w:rPr>
          <w:rFonts w:ascii="Arial" w:hAnsi="Arial" w:cs="Arial"/>
          <w:color w:val="9A9A9A"/>
          <w:sz w:val="20"/>
          <w:szCs w:val="20"/>
        </w:rPr>
      </w:pPr>
      <w:r w:rsidRPr="009059EA">
        <w:rPr>
          <w:rFonts w:ascii="Arial" w:hAnsi="Arial" w:cs="Arial"/>
          <w:color w:val="9A9A9A"/>
          <w:sz w:val="20"/>
          <w:szCs w:val="20"/>
        </w:rPr>
        <w:t>2</w:t>
      </w:r>
      <w:r w:rsidRPr="009059EA">
        <w:rPr>
          <w:rFonts w:ascii="Arial" w:hAnsi="Arial" w:cs="Arial"/>
          <w:color w:val="9A9A9A"/>
          <w:sz w:val="20"/>
          <w:szCs w:val="20"/>
          <w:vertAlign w:val="superscript"/>
        </w:rPr>
        <w:t>e</w:t>
      </w:r>
      <w:r w:rsidRPr="009059EA">
        <w:rPr>
          <w:rFonts w:ascii="Arial" w:hAnsi="Arial" w:cs="Arial"/>
          <w:color w:val="9A9A9A"/>
          <w:sz w:val="20"/>
          <w:szCs w:val="20"/>
        </w:rPr>
        <w:t xml:space="preserve"> examinator:</w:t>
      </w:r>
      <w:r w:rsidR="00D302C7" w:rsidRPr="009059EA">
        <w:rPr>
          <w:rFonts w:ascii="Arial" w:hAnsi="Arial" w:cs="Arial"/>
          <w:color w:val="9A9A9A"/>
          <w:sz w:val="20"/>
          <w:szCs w:val="20"/>
        </w:rPr>
        <w:t xml:space="preserve"> </w:t>
      </w:r>
      <w:r w:rsidR="0088138D">
        <w:rPr>
          <w:rFonts w:ascii="Arial" w:hAnsi="Arial" w:cs="Arial"/>
          <w:color w:val="9A9A9A"/>
          <w:sz w:val="20"/>
          <w:szCs w:val="20"/>
        </w:rPr>
        <w:t>M. van Iersel</w:t>
      </w:r>
    </w:p>
    <w:p w:rsidR="0098139A" w:rsidRDefault="0098139A" w:rsidP="004569F8">
      <w:pPr>
        <w:rPr>
          <w:rFonts w:ascii="Arial" w:hAnsi="Arial" w:cs="Arial"/>
          <w:i/>
          <w:color w:val="9A9A9A"/>
          <w:sz w:val="28"/>
          <w:szCs w:val="28"/>
        </w:rPr>
      </w:pPr>
    </w:p>
    <w:p w:rsidR="00187F17" w:rsidRPr="0061628A" w:rsidRDefault="00187F17" w:rsidP="004569F8">
      <w:pPr>
        <w:rPr>
          <w:rFonts w:ascii="Arial" w:hAnsi="Arial" w:cs="Arial"/>
          <w:color w:val="9A9A9A"/>
          <w:sz w:val="24"/>
          <w:szCs w:val="24"/>
        </w:rPr>
      </w:pPr>
      <w:r w:rsidRPr="00187F17">
        <w:rPr>
          <w:rFonts w:ascii="Arial" w:hAnsi="Arial" w:cs="Arial"/>
          <w:i/>
          <w:color w:val="9A9A9A"/>
          <w:sz w:val="28"/>
          <w:szCs w:val="28"/>
        </w:rPr>
        <w:lastRenderedPageBreak/>
        <w:t>Inleiding:</w:t>
      </w:r>
    </w:p>
    <w:p w:rsidR="00187F17" w:rsidRPr="00187F17" w:rsidRDefault="003E78B0" w:rsidP="00187F17">
      <w:pPr>
        <w:rPr>
          <w:rFonts w:ascii="Arial" w:hAnsi="Arial" w:cs="Arial"/>
          <w:b/>
          <w:color w:val="9A9A9A"/>
          <w:sz w:val="28"/>
          <w:szCs w:val="28"/>
        </w:rPr>
      </w:pPr>
      <w:r>
        <w:rPr>
          <w:rFonts w:ascii="Arial" w:hAnsi="Arial" w:cs="Arial"/>
          <w:b/>
          <w:color w:val="9A9A9A"/>
          <w:sz w:val="28"/>
          <w:szCs w:val="28"/>
        </w:rPr>
        <w:pict>
          <v:rect id="_x0000_i1026" style="width:0;height:1.5pt" o:hralign="center" o:hrstd="t" o:hr="t" fillcolor="#a0a0a0" stroked="f"/>
        </w:pict>
      </w:r>
    </w:p>
    <w:p w:rsidR="00257F35" w:rsidRDefault="000E72DA">
      <w:pPr>
        <w:rPr>
          <w:rFonts w:ascii="Arial" w:hAnsi="Arial" w:cs="Arial"/>
          <w:color w:val="000000" w:themeColor="text1"/>
        </w:rPr>
      </w:pPr>
      <w:r w:rsidRPr="00BC4D07">
        <w:rPr>
          <w:rFonts w:ascii="Arial" w:hAnsi="Arial" w:cs="Arial"/>
          <w:color w:val="000000" w:themeColor="text1"/>
        </w:rPr>
        <w:t xml:space="preserve">In de algemene bevolking komt verslavingsproblematiek regelmatig voor. </w:t>
      </w:r>
      <w:r w:rsidR="00257F35">
        <w:rPr>
          <w:rFonts w:ascii="Arial" w:hAnsi="Arial" w:cs="Arial"/>
          <w:color w:val="000000" w:themeColor="text1"/>
        </w:rPr>
        <w:t>Het behoort samen met angst- en stemmingsstoornissen op de top drie van meest voorkomende psychiatrische aandoeningen</w:t>
      </w:r>
      <w:r w:rsidR="009A5DBE">
        <w:rPr>
          <w:rFonts w:ascii="Arial" w:hAnsi="Arial" w:cs="Arial"/>
          <w:color w:val="000000" w:themeColor="text1"/>
        </w:rPr>
        <w:t xml:space="preserve"> (1)</w:t>
      </w:r>
      <w:r w:rsidR="00ED186B">
        <w:rPr>
          <w:rFonts w:ascii="Arial" w:hAnsi="Arial" w:cs="Arial"/>
          <w:color w:val="000000" w:themeColor="text1"/>
        </w:rPr>
        <w:t xml:space="preserve">. </w:t>
      </w:r>
      <w:r w:rsidRPr="00BC4D07">
        <w:rPr>
          <w:rFonts w:ascii="Arial" w:hAnsi="Arial" w:cs="Arial"/>
          <w:color w:val="000000" w:themeColor="text1"/>
        </w:rPr>
        <w:t>Tegenwoordig is er een groeiend besef dat dit ook in de groep mensen met een licht verstandelijke beperking (LVB)</w:t>
      </w:r>
      <w:r w:rsidR="006C3626" w:rsidRPr="00BC4D07">
        <w:rPr>
          <w:rFonts w:ascii="Arial" w:hAnsi="Arial" w:cs="Arial"/>
          <w:color w:val="000000" w:themeColor="text1"/>
        </w:rPr>
        <w:t xml:space="preserve"> voorkomt</w:t>
      </w:r>
      <w:r w:rsidR="00462710">
        <w:rPr>
          <w:rFonts w:ascii="Arial" w:hAnsi="Arial" w:cs="Arial"/>
          <w:color w:val="000000" w:themeColor="text1"/>
        </w:rPr>
        <w:t xml:space="preserve"> (2).</w:t>
      </w:r>
      <w:r w:rsidR="00257F35">
        <w:rPr>
          <w:rFonts w:ascii="Arial" w:hAnsi="Arial" w:cs="Arial"/>
          <w:color w:val="000000" w:themeColor="text1"/>
        </w:rPr>
        <w:t xml:space="preserve"> Sinds 2007 staat het thema LVB en verslavingsproblematiek op de politieke en zorginhoudelijke kaart (</w:t>
      </w:r>
      <w:r w:rsidR="00462710">
        <w:rPr>
          <w:rFonts w:ascii="Arial" w:hAnsi="Arial" w:cs="Arial"/>
          <w:color w:val="000000" w:themeColor="text1"/>
        </w:rPr>
        <w:t>3</w:t>
      </w:r>
      <w:r w:rsidR="00257F35">
        <w:rPr>
          <w:rFonts w:ascii="Arial" w:hAnsi="Arial" w:cs="Arial"/>
          <w:color w:val="000000" w:themeColor="text1"/>
        </w:rPr>
        <w:t>).</w:t>
      </w:r>
      <w:r w:rsidR="002B2167">
        <w:rPr>
          <w:rFonts w:ascii="Arial" w:hAnsi="Arial" w:cs="Arial"/>
          <w:color w:val="000000" w:themeColor="text1"/>
        </w:rPr>
        <w:t xml:space="preserve"> </w:t>
      </w:r>
      <w:r w:rsidR="00257F35">
        <w:rPr>
          <w:rFonts w:ascii="Arial" w:hAnsi="Arial" w:cs="Arial"/>
          <w:color w:val="000000" w:themeColor="text1"/>
        </w:rPr>
        <w:t xml:space="preserve"> </w:t>
      </w:r>
    </w:p>
    <w:p w:rsidR="005D7BBA" w:rsidRDefault="00471418">
      <w:pPr>
        <w:rPr>
          <w:rFonts w:ascii="Arial" w:hAnsi="Arial" w:cs="Arial"/>
          <w:color w:val="000000" w:themeColor="text1"/>
        </w:rPr>
      </w:pPr>
      <w:r>
        <w:rPr>
          <w:rFonts w:ascii="Arial" w:hAnsi="Arial" w:cs="Arial"/>
          <w:color w:val="000000" w:themeColor="text1"/>
        </w:rPr>
        <w:t>Ongeveer 15 procent van de Nederlandse bevolking heeft een IQ lager dan 85</w:t>
      </w:r>
      <w:r w:rsidR="00110293">
        <w:rPr>
          <w:rFonts w:ascii="Arial" w:hAnsi="Arial" w:cs="Arial"/>
          <w:color w:val="000000" w:themeColor="text1"/>
        </w:rPr>
        <w:t xml:space="preserve"> (2)</w:t>
      </w:r>
      <w:r>
        <w:rPr>
          <w:rFonts w:ascii="Arial" w:hAnsi="Arial" w:cs="Arial"/>
          <w:color w:val="000000" w:themeColor="text1"/>
        </w:rPr>
        <w:t xml:space="preserve">. </w:t>
      </w:r>
      <w:r w:rsidR="002B2167">
        <w:rPr>
          <w:rFonts w:ascii="Arial" w:hAnsi="Arial" w:cs="Arial"/>
          <w:color w:val="000000" w:themeColor="text1"/>
        </w:rPr>
        <w:t>In</w:t>
      </w:r>
      <w:r>
        <w:rPr>
          <w:rFonts w:ascii="Arial" w:hAnsi="Arial" w:cs="Arial"/>
          <w:color w:val="000000" w:themeColor="text1"/>
        </w:rPr>
        <w:t xml:space="preserve"> 2008 </w:t>
      </w:r>
      <w:r w:rsidR="002B2167">
        <w:rPr>
          <w:rFonts w:ascii="Arial" w:hAnsi="Arial" w:cs="Arial"/>
          <w:color w:val="000000" w:themeColor="text1"/>
        </w:rPr>
        <w:t xml:space="preserve">ging het </w:t>
      </w:r>
      <w:r>
        <w:rPr>
          <w:rFonts w:ascii="Arial" w:hAnsi="Arial" w:cs="Arial"/>
          <w:color w:val="000000" w:themeColor="text1"/>
        </w:rPr>
        <w:t>om ongeveer 55.000 men</w:t>
      </w:r>
      <w:r w:rsidR="00A1203E">
        <w:rPr>
          <w:rFonts w:ascii="Arial" w:hAnsi="Arial" w:cs="Arial"/>
          <w:color w:val="000000" w:themeColor="text1"/>
        </w:rPr>
        <w:t xml:space="preserve">sen met een </w:t>
      </w:r>
      <w:r w:rsidR="00110293">
        <w:rPr>
          <w:rFonts w:ascii="Arial" w:hAnsi="Arial" w:cs="Arial"/>
          <w:color w:val="000000" w:themeColor="text1"/>
        </w:rPr>
        <w:t>LVB</w:t>
      </w:r>
      <w:r w:rsidR="00A1203E">
        <w:rPr>
          <w:rFonts w:ascii="Arial" w:hAnsi="Arial" w:cs="Arial"/>
          <w:color w:val="000000" w:themeColor="text1"/>
        </w:rPr>
        <w:t>; een IQ tussen 50 en 70</w:t>
      </w:r>
      <w:r w:rsidR="00110293">
        <w:rPr>
          <w:rFonts w:ascii="Arial" w:hAnsi="Arial" w:cs="Arial"/>
          <w:color w:val="000000" w:themeColor="text1"/>
        </w:rPr>
        <w:t>.</w:t>
      </w:r>
      <w:r w:rsidR="00A1203E">
        <w:rPr>
          <w:rFonts w:ascii="Arial" w:hAnsi="Arial" w:cs="Arial"/>
          <w:color w:val="000000" w:themeColor="text1"/>
        </w:rPr>
        <w:t xml:space="preserve"> </w:t>
      </w:r>
      <w:r w:rsidR="00110293">
        <w:rPr>
          <w:rFonts w:ascii="Arial" w:hAnsi="Arial" w:cs="Arial"/>
          <w:color w:val="000000" w:themeColor="text1"/>
        </w:rPr>
        <w:t>Tevens telde Nederland ongeveer</w:t>
      </w:r>
      <w:r w:rsidR="00A1203E">
        <w:rPr>
          <w:rFonts w:ascii="Arial" w:hAnsi="Arial" w:cs="Arial"/>
          <w:color w:val="000000" w:themeColor="text1"/>
        </w:rPr>
        <w:t xml:space="preserve"> </w:t>
      </w:r>
      <w:r>
        <w:rPr>
          <w:rFonts w:ascii="Arial" w:hAnsi="Arial" w:cs="Arial"/>
          <w:color w:val="000000" w:themeColor="text1"/>
        </w:rPr>
        <w:t xml:space="preserve">2,2 miljoen mensen met </w:t>
      </w:r>
      <w:r w:rsidR="00A1203E">
        <w:rPr>
          <w:rFonts w:ascii="Arial" w:hAnsi="Arial" w:cs="Arial"/>
          <w:color w:val="000000" w:themeColor="text1"/>
        </w:rPr>
        <w:t xml:space="preserve">zwakbegaafdheid; </w:t>
      </w:r>
      <w:r>
        <w:rPr>
          <w:rFonts w:ascii="Arial" w:hAnsi="Arial" w:cs="Arial"/>
          <w:color w:val="000000" w:themeColor="text1"/>
        </w:rPr>
        <w:t>een IQ tu</w:t>
      </w:r>
      <w:r w:rsidR="00A1203E">
        <w:rPr>
          <w:rFonts w:ascii="Arial" w:hAnsi="Arial" w:cs="Arial"/>
          <w:color w:val="000000" w:themeColor="text1"/>
        </w:rPr>
        <w:t>ssen 70 en 85 (2)</w:t>
      </w:r>
      <w:r w:rsidR="003E3CD3">
        <w:rPr>
          <w:rFonts w:ascii="Arial" w:hAnsi="Arial" w:cs="Arial"/>
          <w:color w:val="000000" w:themeColor="text1"/>
        </w:rPr>
        <w:t xml:space="preserve">. </w:t>
      </w:r>
      <w:r w:rsidR="00303170">
        <w:rPr>
          <w:rFonts w:ascii="Arial" w:hAnsi="Arial" w:cs="Arial"/>
          <w:color w:val="000000" w:themeColor="text1"/>
        </w:rPr>
        <w:t>Naar schatting van het Sociaal en cultureel planbureau (SCP)</w:t>
      </w:r>
      <w:r w:rsidR="00BC7F32">
        <w:rPr>
          <w:rFonts w:ascii="Arial" w:hAnsi="Arial" w:cs="Arial"/>
          <w:color w:val="000000" w:themeColor="text1"/>
        </w:rPr>
        <w:t xml:space="preserve"> heeft me</w:t>
      </w:r>
      <w:r w:rsidR="0039358E">
        <w:rPr>
          <w:rFonts w:ascii="Arial" w:hAnsi="Arial" w:cs="Arial"/>
          <w:color w:val="000000" w:themeColor="text1"/>
        </w:rPr>
        <w:t>er dan de helft, 1,4 miljoen mensen, beperkingen in het sociale aanpassingsvermogen</w:t>
      </w:r>
      <w:r w:rsidR="00110293">
        <w:rPr>
          <w:rFonts w:ascii="Arial" w:hAnsi="Arial" w:cs="Arial"/>
          <w:color w:val="000000" w:themeColor="text1"/>
        </w:rPr>
        <w:t>: d</w:t>
      </w:r>
      <w:r w:rsidR="005D7BBA">
        <w:rPr>
          <w:rFonts w:ascii="Arial" w:hAnsi="Arial" w:cs="Arial"/>
          <w:color w:val="000000" w:themeColor="text1"/>
        </w:rPr>
        <w:t>e verzameling van conceptuele, sociale en praktische vaardigheden om te func</w:t>
      </w:r>
      <w:r w:rsidR="00110293">
        <w:rPr>
          <w:rFonts w:ascii="Arial" w:hAnsi="Arial" w:cs="Arial"/>
          <w:color w:val="000000" w:themeColor="text1"/>
        </w:rPr>
        <w:t>tioneren in het dagelijks leven</w:t>
      </w:r>
      <w:r w:rsidR="0039358E">
        <w:rPr>
          <w:rFonts w:ascii="Arial" w:hAnsi="Arial" w:cs="Arial"/>
          <w:color w:val="000000" w:themeColor="text1"/>
        </w:rPr>
        <w:t xml:space="preserve"> en daarmee meer risico op prob</w:t>
      </w:r>
      <w:r w:rsidR="000E72DA">
        <w:rPr>
          <w:rFonts w:ascii="Arial" w:hAnsi="Arial" w:cs="Arial"/>
          <w:color w:val="000000" w:themeColor="text1"/>
        </w:rPr>
        <w:t xml:space="preserve">lemen met </w:t>
      </w:r>
      <w:r w:rsidR="0001726D">
        <w:rPr>
          <w:rFonts w:ascii="Arial" w:hAnsi="Arial" w:cs="Arial"/>
          <w:color w:val="000000" w:themeColor="text1"/>
        </w:rPr>
        <w:t xml:space="preserve">middelen zoals </w:t>
      </w:r>
      <w:r w:rsidR="000E72DA">
        <w:rPr>
          <w:rFonts w:ascii="Arial" w:hAnsi="Arial" w:cs="Arial"/>
          <w:color w:val="000000" w:themeColor="text1"/>
        </w:rPr>
        <w:t>alcohol en drugs</w:t>
      </w:r>
      <w:r w:rsidR="002B2167">
        <w:rPr>
          <w:rFonts w:ascii="Arial" w:hAnsi="Arial" w:cs="Arial"/>
          <w:color w:val="000000" w:themeColor="text1"/>
        </w:rPr>
        <w:t xml:space="preserve"> (2)</w:t>
      </w:r>
      <w:r w:rsidR="007F39A8">
        <w:rPr>
          <w:rFonts w:ascii="Arial" w:hAnsi="Arial" w:cs="Arial"/>
          <w:color w:val="000000" w:themeColor="text1"/>
        </w:rPr>
        <w:t xml:space="preserve">. </w:t>
      </w:r>
    </w:p>
    <w:p w:rsidR="00A630C0" w:rsidRDefault="00A630C0" w:rsidP="00A630C0">
      <w:pPr>
        <w:rPr>
          <w:rFonts w:ascii="Arial" w:hAnsi="Arial" w:cs="Arial"/>
          <w:color w:val="000000" w:themeColor="text1"/>
        </w:rPr>
      </w:pPr>
      <w:r w:rsidRPr="00BC4D07">
        <w:rPr>
          <w:rFonts w:ascii="Arial" w:hAnsi="Arial" w:cs="Arial"/>
          <w:color w:val="000000" w:themeColor="text1"/>
        </w:rPr>
        <w:t xml:space="preserve">Hoewel het alcohol- en drugsgebruik onder deze groep mensen niet hoger is dan in de algemene populatie, lijken de gevolgen van </w:t>
      </w:r>
      <w:r>
        <w:rPr>
          <w:rFonts w:ascii="Arial" w:hAnsi="Arial" w:cs="Arial"/>
          <w:color w:val="000000" w:themeColor="text1"/>
        </w:rPr>
        <w:t>deze comorbiditeit chronisch en wordt veelal gecompliceerd door bijkomende problematiek</w:t>
      </w:r>
      <w:r w:rsidR="00642D51">
        <w:rPr>
          <w:rFonts w:ascii="Arial" w:hAnsi="Arial" w:cs="Arial"/>
          <w:color w:val="000000" w:themeColor="text1"/>
        </w:rPr>
        <w:t xml:space="preserve"> (3)</w:t>
      </w:r>
      <w:r>
        <w:rPr>
          <w:rFonts w:ascii="Arial" w:hAnsi="Arial" w:cs="Arial"/>
          <w:color w:val="000000" w:themeColor="text1"/>
        </w:rPr>
        <w:t>.</w:t>
      </w:r>
      <w:r w:rsidRPr="00BC4D07">
        <w:rPr>
          <w:rFonts w:ascii="Arial" w:hAnsi="Arial" w:cs="Arial"/>
          <w:color w:val="000000" w:themeColor="text1"/>
        </w:rPr>
        <w:t xml:space="preserve"> Naast de beperkte intelligentie en problemen binnen het sociale aanpassingsvermogen</w:t>
      </w:r>
      <w:r>
        <w:rPr>
          <w:rFonts w:ascii="Arial" w:hAnsi="Arial" w:cs="Arial"/>
          <w:color w:val="000000" w:themeColor="text1"/>
        </w:rPr>
        <w:t xml:space="preserve"> kan er sprake zijn van </w:t>
      </w:r>
      <w:r w:rsidR="00F15924">
        <w:rPr>
          <w:rFonts w:ascii="Arial" w:hAnsi="Arial" w:cs="Arial"/>
          <w:color w:val="000000" w:themeColor="text1"/>
        </w:rPr>
        <w:t>leerproblematiek en</w:t>
      </w:r>
      <w:r w:rsidRPr="00BC4D07">
        <w:rPr>
          <w:rFonts w:ascii="Arial" w:hAnsi="Arial" w:cs="Arial"/>
          <w:color w:val="000000" w:themeColor="text1"/>
        </w:rPr>
        <w:t xml:space="preserve"> medisch-organische problematiek</w:t>
      </w:r>
      <w:r w:rsidR="00D97B2D">
        <w:rPr>
          <w:rFonts w:ascii="Arial" w:hAnsi="Arial" w:cs="Arial"/>
          <w:color w:val="000000" w:themeColor="text1"/>
        </w:rPr>
        <w:t xml:space="preserve"> (4,5</w:t>
      </w:r>
      <w:r w:rsidR="00C41855">
        <w:rPr>
          <w:rFonts w:ascii="Arial" w:hAnsi="Arial" w:cs="Arial"/>
          <w:color w:val="000000" w:themeColor="text1"/>
        </w:rPr>
        <w:t>)</w:t>
      </w:r>
      <w:r w:rsidR="004E7925">
        <w:rPr>
          <w:rFonts w:ascii="Arial" w:hAnsi="Arial" w:cs="Arial"/>
          <w:color w:val="000000" w:themeColor="text1"/>
        </w:rPr>
        <w:t>.</w:t>
      </w:r>
    </w:p>
    <w:p w:rsidR="004644A8" w:rsidRDefault="007D0A9A" w:rsidP="007D0A9A">
      <w:pPr>
        <w:rPr>
          <w:rFonts w:ascii="Arial" w:hAnsi="Arial" w:cs="Arial"/>
          <w:color w:val="000000" w:themeColor="text1"/>
        </w:rPr>
      </w:pPr>
      <w:r>
        <w:rPr>
          <w:rFonts w:ascii="Arial" w:hAnsi="Arial" w:cs="Arial"/>
          <w:color w:val="000000" w:themeColor="text1"/>
        </w:rPr>
        <w:t>Om cliënten met</w:t>
      </w:r>
      <w:r w:rsidR="00110293">
        <w:rPr>
          <w:rFonts w:ascii="Arial" w:hAnsi="Arial" w:cs="Arial"/>
          <w:color w:val="000000" w:themeColor="text1"/>
        </w:rPr>
        <w:t xml:space="preserve"> een LVB</w:t>
      </w:r>
      <w:r>
        <w:rPr>
          <w:rFonts w:ascii="Arial" w:hAnsi="Arial" w:cs="Arial"/>
          <w:color w:val="000000" w:themeColor="text1"/>
        </w:rPr>
        <w:t xml:space="preserve"> </w:t>
      </w:r>
      <w:r w:rsidR="00110293">
        <w:rPr>
          <w:rFonts w:ascii="Arial" w:hAnsi="Arial" w:cs="Arial"/>
          <w:color w:val="000000" w:themeColor="text1"/>
        </w:rPr>
        <w:t>en verslavingsproblematiek</w:t>
      </w:r>
      <w:r>
        <w:rPr>
          <w:rFonts w:ascii="Arial" w:hAnsi="Arial" w:cs="Arial"/>
          <w:color w:val="000000" w:themeColor="text1"/>
        </w:rPr>
        <w:t xml:space="preserve"> goede zorg te kunnen bieden is kennis nodig van de kenmerken en impact van LVB én van alcohol, drugs en verslaving</w:t>
      </w:r>
      <w:r w:rsidR="004E7925">
        <w:rPr>
          <w:rFonts w:ascii="Arial" w:hAnsi="Arial" w:cs="Arial"/>
          <w:color w:val="000000" w:themeColor="text1"/>
        </w:rPr>
        <w:t xml:space="preserve"> (4)</w:t>
      </w:r>
      <w:r>
        <w:rPr>
          <w:rFonts w:ascii="Arial" w:hAnsi="Arial" w:cs="Arial"/>
          <w:color w:val="000000" w:themeColor="text1"/>
        </w:rPr>
        <w:t xml:space="preserve">. De praktijk wijst uit dat één en dezelfde zorginstelling vaak niet over beide vormen van </w:t>
      </w:r>
      <w:r w:rsidR="00380CFA">
        <w:rPr>
          <w:rFonts w:ascii="Arial" w:hAnsi="Arial" w:cs="Arial"/>
          <w:color w:val="000000" w:themeColor="text1"/>
        </w:rPr>
        <w:t xml:space="preserve">deze </w:t>
      </w:r>
      <w:r>
        <w:rPr>
          <w:rFonts w:ascii="Arial" w:hAnsi="Arial" w:cs="Arial"/>
          <w:color w:val="000000" w:themeColor="text1"/>
        </w:rPr>
        <w:t>kennis beschikt</w:t>
      </w:r>
      <w:r w:rsidR="009B5878">
        <w:rPr>
          <w:rFonts w:ascii="Arial" w:hAnsi="Arial" w:cs="Arial"/>
          <w:color w:val="000000" w:themeColor="text1"/>
        </w:rPr>
        <w:t xml:space="preserve"> (</w:t>
      </w:r>
      <w:r w:rsidR="00445E92">
        <w:rPr>
          <w:rFonts w:ascii="Arial" w:hAnsi="Arial" w:cs="Arial"/>
          <w:color w:val="000000" w:themeColor="text1"/>
        </w:rPr>
        <w:t>4,</w:t>
      </w:r>
      <w:r w:rsidR="009B5878">
        <w:rPr>
          <w:rFonts w:ascii="Arial" w:hAnsi="Arial" w:cs="Arial"/>
          <w:color w:val="000000" w:themeColor="text1"/>
        </w:rPr>
        <w:t>6)</w:t>
      </w:r>
      <w:r>
        <w:rPr>
          <w:rFonts w:ascii="Arial" w:hAnsi="Arial" w:cs="Arial"/>
          <w:color w:val="000000" w:themeColor="text1"/>
        </w:rPr>
        <w:t>. Een nauwe samenwerking, het identificeren van cliënten met LVB en het aanpassen van het aanbod voor preventie en behandeling op deze doelgroep is essentieel voor een effectieve aanpak van middelengebruik</w:t>
      </w:r>
      <w:r w:rsidR="000D7052">
        <w:rPr>
          <w:rFonts w:ascii="Arial" w:hAnsi="Arial" w:cs="Arial"/>
          <w:color w:val="000000" w:themeColor="text1"/>
        </w:rPr>
        <w:t xml:space="preserve"> (4</w:t>
      </w:r>
      <w:r w:rsidR="003D3F61">
        <w:rPr>
          <w:rFonts w:ascii="Arial" w:hAnsi="Arial" w:cs="Arial"/>
          <w:color w:val="000000" w:themeColor="text1"/>
        </w:rPr>
        <w:t>)</w:t>
      </w:r>
      <w:r>
        <w:rPr>
          <w:rFonts w:ascii="Arial" w:hAnsi="Arial" w:cs="Arial"/>
          <w:color w:val="000000" w:themeColor="text1"/>
        </w:rPr>
        <w:t xml:space="preserve">. </w:t>
      </w:r>
    </w:p>
    <w:p w:rsidR="00FD5083" w:rsidRDefault="009D7ABC" w:rsidP="009964F7">
      <w:pPr>
        <w:rPr>
          <w:rFonts w:ascii="Arial" w:hAnsi="Arial" w:cs="Arial"/>
          <w:color w:val="000000" w:themeColor="text1"/>
        </w:rPr>
      </w:pPr>
      <w:r>
        <w:rPr>
          <w:rFonts w:ascii="Arial" w:hAnsi="Arial" w:cs="Arial"/>
          <w:color w:val="000000" w:themeColor="text1"/>
        </w:rPr>
        <w:t>Op de</w:t>
      </w:r>
      <w:r w:rsidR="00D20A0C">
        <w:rPr>
          <w:rFonts w:ascii="Arial" w:hAnsi="Arial" w:cs="Arial"/>
          <w:color w:val="000000" w:themeColor="text1"/>
        </w:rPr>
        <w:t xml:space="preserve"> High Care Detox</w:t>
      </w:r>
      <w:r>
        <w:rPr>
          <w:rFonts w:ascii="Arial" w:hAnsi="Arial" w:cs="Arial"/>
          <w:color w:val="000000" w:themeColor="text1"/>
        </w:rPr>
        <w:t>ificatie</w:t>
      </w:r>
      <w:r w:rsidR="00650D3C">
        <w:rPr>
          <w:rFonts w:ascii="Arial" w:hAnsi="Arial" w:cs="Arial"/>
          <w:color w:val="000000" w:themeColor="text1"/>
        </w:rPr>
        <w:t xml:space="preserve"> (HCD)</w:t>
      </w:r>
      <w:r>
        <w:rPr>
          <w:rFonts w:ascii="Arial" w:hAnsi="Arial" w:cs="Arial"/>
          <w:color w:val="000000" w:themeColor="text1"/>
        </w:rPr>
        <w:t xml:space="preserve"> afdeling </w:t>
      </w:r>
      <w:r w:rsidR="005324FC">
        <w:rPr>
          <w:rFonts w:ascii="Arial" w:hAnsi="Arial" w:cs="Arial"/>
          <w:color w:val="000000" w:themeColor="text1"/>
        </w:rPr>
        <w:t>komen</w:t>
      </w:r>
      <w:r w:rsidR="00CB1DEC">
        <w:rPr>
          <w:rFonts w:ascii="Arial" w:hAnsi="Arial" w:cs="Arial"/>
          <w:color w:val="000000" w:themeColor="text1"/>
        </w:rPr>
        <w:t xml:space="preserve"> </w:t>
      </w:r>
      <w:r w:rsidR="00AB13CE">
        <w:rPr>
          <w:rFonts w:ascii="Arial" w:hAnsi="Arial" w:cs="Arial"/>
          <w:color w:val="000000" w:themeColor="text1"/>
        </w:rPr>
        <w:t>cliënten</w:t>
      </w:r>
      <w:r w:rsidR="005324FC">
        <w:rPr>
          <w:rFonts w:ascii="Arial" w:hAnsi="Arial" w:cs="Arial"/>
          <w:color w:val="000000" w:themeColor="text1"/>
        </w:rPr>
        <w:t xml:space="preserve"> voor detoxificatie</w:t>
      </w:r>
      <w:r w:rsidR="005309D4">
        <w:rPr>
          <w:rFonts w:ascii="Arial" w:hAnsi="Arial" w:cs="Arial"/>
          <w:color w:val="000000" w:themeColor="text1"/>
        </w:rPr>
        <w:t xml:space="preserve"> van alcohol en drugs</w:t>
      </w:r>
      <w:r w:rsidR="00D97B2D">
        <w:rPr>
          <w:rFonts w:ascii="Arial" w:hAnsi="Arial" w:cs="Arial"/>
          <w:color w:val="000000" w:themeColor="text1"/>
        </w:rPr>
        <w:t xml:space="preserve"> (6</w:t>
      </w:r>
      <w:r w:rsidR="00551764">
        <w:rPr>
          <w:rFonts w:ascii="Arial" w:hAnsi="Arial" w:cs="Arial"/>
          <w:color w:val="000000" w:themeColor="text1"/>
        </w:rPr>
        <w:t>)</w:t>
      </w:r>
      <w:r>
        <w:rPr>
          <w:rFonts w:ascii="Arial" w:hAnsi="Arial" w:cs="Arial"/>
          <w:color w:val="000000" w:themeColor="text1"/>
        </w:rPr>
        <w:t xml:space="preserve">. </w:t>
      </w:r>
      <w:r w:rsidR="00FD5083">
        <w:rPr>
          <w:rFonts w:ascii="Arial" w:hAnsi="Arial" w:cs="Arial"/>
          <w:color w:val="000000" w:themeColor="text1"/>
        </w:rPr>
        <w:t xml:space="preserve">Daarnaast wordt er een start gemaakt met </w:t>
      </w:r>
      <w:r w:rsidR="002578CB">
        <w:rPr>
          <w:rFonts w:ascii="Arial" w:hAnsi="Arial" w:cs="Arial"/>
          <w:color w:val="000000" w:themeColor="text1"/>
        </w:rPr>
        <w:t>risicosituaties</w:t>
      </w:r>
      <w:r w:rsidR="00FD5083">
        <w:rPr>
          <w:rFonts w:ascii="Arial" w:hAnsi="Arial" w:cs="Arial"/>
          <w:color w:val="000000" w:themeColor="text1"/>
        </w:rPr>
        <w:t xml:space="preserve"> </w:t>
      </w:r>
      <w:r w:rsidR="00380CFA">
        <w:rPr>
          <w:rFonts w:ascii="Arial" w:hAnsi="Arial" w:cs="Arial"/>
          <w:color w:val="000000" w:themeColor="text1"/>
        </w:rPr>
        <w:t xml:space="preserve">in </w:t>
      </w:r>
      <w:r w:rsidR="00FD5083">
        <w:rPr>
          <w:rFonts w:ascii="Arial" w:hAnsi="Arial" w:cs="Arial"/>
          <w:color w:val="000000" w:themeColor="text1"/>
        </w:rPr>
        <w:t xml:space="preserve">het kader van een verder </w:t>
      </w:r>
      <w:r>
        <w:rPr>
          <w:rFonts w:ascii="Arial" w:hAnsi="Arial" w:cs="Arial"/>
          <w:color w:val="000000" w:themeColor="text1"/>
        </w:rPr>
        <w:t>b</w:t>
      </w:r>
      <w:r w:rsidR="00B917DC">
        <w:rPr>
          <w:rFonts w:ascii="Arial" w:hAnsi="Arial" w:cs="Arial"/>
          <w:color w:val="000000" w:themeColor="text1"/>
        </w:rPr>
        <w:t>ehandeltraject</w:t>
      </w:r>
      <w:r w:rsidR="00C10084">
        <w:rPr>
          <w:rFonts w:ascii="Arial" w:hAnsi="Arial" w:cs="Arial"/>
          <w:color w:val="000000" w:themeColor="text1"/>
        </w:rPr>
        <w:t xml:space="preserve"> (4</w:t>
      </w:r>
      <w:r w:rsidR="00551764">
        <w:rPr>
          <w:rFonts w:ascii="Arial" w:hAnsi="Arial" w:cs="Arial"/>
          <w:color w:val="000000" w:themeColor="text1"/>
        </w:rPr>
        <w:t>).</w:t>
      </w:r>
      <w:r w:rsidR="00AB13CE">
        <w:rPr>
          <w:rFonts w:ascii="Arial" w:hAnsi="Arial" w:cs="Arial"/>
          <w:color w:val="000000" w:themeColor="text1"/>
        </w:rPr>
        <w:t xml:space="preserve"> </w:t>
      </w:r>
      <w:r w:rsidR="007D0A9A">
        <w:rPr>
          <w:rFonts w:ascii="Arial" w:hAnsi="Arial" w:cs="Arial"/>
          <w:color w:val="000000" w:themeColor="text1"/>
        </w:rPr>
        <w:t xml:space="preserve">De huidige behandeling </w:t>
      </w:r>
      <w:r w:rsidR="00151D50">
        <w:rPr>
          <w:rFonts w:ascii="Arial" w:hAnsi="Arial" w:cs="Arial"/>
          <w:color w:val="000000" w:themeColor="text1"/>
        </w:rPr>
        <w:t xml:space="preserve">van de verslavingszorg is </w:t>
      </w:r>
      <w:r w:rsidR="00B71697">
        <w:rPr>
          <w:rFonts w:ascii="Arial" w:hAnsi="Arial" w:cs="Arial"/>
          <w:color w:val="000000" w:themeColor="text1"/>
        </w:rPr>
        <w:t>gebaseerd</w:t>
      </w:r>
      <w:r w:rsidR="007D0A9A">
        <w:rPr>
          <w:rFonts w:ascii="Arial" w:hAnsi="Arial" w:cs="Arial"/>
          <w:color w:val="000000" w:themeColor="text1"/>
        </w:rPr>
        <w:t xml:space="preserve"> op</w:t>
      </w:r>
      <w:r w:rsidR="00764E72">
        <w:rPr>
          <w:rFonts w:ascii="Arial" w:hAnsi="Arial" w:cs="Arial"/>
          <w:color w:val="000000" w:themeColor="text1"/>
        </w:rPr>
        <w:t xml:space="preserve"> de </w:t>
      </w:r>
      <w:r w:rsidR="00380CFA">
        <w:rPr>
          <w:rFonts w:ascii="Arial" w:hAnsi="Arial" w:cs="Arial"/>
          <w:color w:val="000000" w:themeColor="text1"/>
        </w:rPr>
        <w:t xml:space="preserve">effectief gebleken </w:t>
      </w:r>
      <w:r w:rsidR="003F1C35">
        <w:rPr>
          <w:rFonts w:ascii="Arial" w:hAnsi="Arial" w:cs="Arial"/>
          <w:color w:val="000000" w:themeColor="text1"/>
        </w:rPr>
        <w:t>c</w:t>
      </w:r>
      <w:r w:rsidR="00764E72">
        <w:rPr>
          <w:rFonts w:ascii="Arial" w:hAnsi="Arial" w:cs="Arial"/>
          <w:color w:val="000000" w:themeColor="text1"/>
        </w:rPr>
        <w:t>ognitieve gedragstherapie</w:t>
      </w:r>
      <w:r w:rsidR="00B70B88">
        <w:rPr>
          <w:rFonts w:ascii="Arial" w:hAnsi="Arial" w:cs="Arial"/>
          <w:color w:val="000000" w:themeColor="text1"/>
        </w:rPr>
        <w:t xml:space="preserve"> (CGT)</w:t>
      </w:r>
      <w:r w:rsidR="007A78E9">
        <w:rPr>
          <w:rFonts w:ascii="Arial" w:hAnsi="Arial" w:cs="Arial"/>
          <w:color w:val="000000" w:themeColor="text1"/>
        </w:rPr>
        <w:t xml:space="preserve"> (6).</w:t>
      </w:r>
      <w:r w:rsidR="008D5313">
        <w:rPr>
          <w:rFonts w:ascii="Arial" w:hAnsi="Arial" w:cs="Arial"/>
          <w:color w:val="000000" w:themeColor="text1"/>
        </w:rPr>
        <w:t xml:space="preserve"> </w:t>
      </w:r>
    </w:p>
    <w:p w:rsidR="002C0B5F" w:rsidRDefault="003F1C35" w:rsidP="009964F7">
      <w:pPr>
        <w:rPr>
          <w:rFonts w:ascii="Arial" w:hAnsi="Arial" w:cs="Arial"/>
          <w:color w:val="000000" w:themeColor="text1"/>
        </w:rPr>
      </w:pPr>
      <w:r>
        <w:rPr>
          <w:rFonts w:ascii="Arial" w:hAnsi="Arial" w:cs="Arial"/>
          <w:color w:val="000000" w:themeColor="text1"/>
        </w:rPr>
        <w:t>De</w:t>
      </w:r>
      <w:r w:rsidR="000F059F">
        <w:rPr>
          <w:rFonts w:ascii="Arial" w:hAnsi="Arial" w:cs="Arial"/>
          <w:color w:val="000000" w:themeColor="text1"/>
        </w:rPr>
        <w:t>ze</w:t>
      </w:r>
      <w:r>
        <w:rPr>
          <w:rFonts w:ascii="Arial" w:hAnsi="Arial" w:cs="Arial"/>
          <w:color w:val="000000" w:themeColor="text1"/>
        </w:rPr>
        <w:t xml:space="preserve"> </w:t>
      </w:r>
      <w:r w:rsidR="000F059F">
        <w:rPr>
          <w:rFonts w:ascii="Arial" w:hAnsi="Arial" w:cs="Arial"/>
          <w:color w:val="000000" w:themeColor="text1"/>
        </w:rPr>
        <w:t>groeps</w:t>
      </w:r>
      <w:r w:rsidR="001E093B">
        <w:rPr>
          <w:rFonts w:ascii="Arial" w:hAnsi="Arial" w:cs="Arial"/>
          <w:color w:val="000000" w:themeColor="text1"/>
        </w:rPr>
        <w:t>therapieën bestaan uit</w:t>
      </w:r>
      <w:r>
        <w:rPr>
          <w:rFonts w:ascii="Arial" w:hAnsi="Arial" w:cs="Arial"/>
          <w:color w:val="000000" w:themeColor="text1"/>
        </w:rPr>
        <w:t xml:space="preserve"> leefstijl trainingen, voor-</w:t>
      </w:r>
      <w:r w:rsidR="00CA3D55">
        <w:rPr>
          <w:rFonts w:ascii="Arial" w:hAnsi="Arial" w:cs="Arial"/>
          <w:color w:val="000000" w:themeColor="text1"/>
        </w:rPr>
        <w:t xml:space="preserve"> en </w:t>
      </w:r>
      <w:r>
        <w:rPr>
          <w:rFonts w:ascii="Arial" w:hAnsi="Arial" w:cs="Arial"/>
          <w:color w:val="000000" w:themeColor="text1"/>
        </w:rPr>
        <w:t>nadeel balansen en veel theoretische reflectie</w:t>
      </w:r>
      <w:r w:rsidR="00BB6317">
        <w:rPr>
          <w:rFonts w:ascii="Arial" w:hAnsi="Arial" w:cs="Arial"/>
          <w:color w:val="000000" w:themeColor="text1"/>
        </w:rPr>
        <w:t>s</w:t>
      </w:r>
      <w:r w:rsidR="00BA1B21">
        <w:rPr>
          <w:rFonts w:ascii="Arial" w:hAnsi="Arial" w:cs="Arial"/>
          <w:color w:val="000000" w:themeColor="text1"/>
        </w:rPr>
        <w:t xml:space="preserve">. </w:t>
      </w:r>
      <w:r w:rsidR="00BB6317">
        <w:rPr>
          <w:rFonts w:ascii="Arial" w:hAnsi="Arial" w:cs="Arial"/>
          <w:color w:val="000000" w:themeColor="text1"/>
        </w:rPr>
        <w:t>Er wordt</w:t>
      </w:r>
      <w:r w:rsidR="00965B39">
        <w:rPr>
          <w:rFonts w:ascii="Arial" w:hAnsi="Arial" w:cs="Arial"/>
          <w:color w:val="000000" w:themeColor="text1"/>
        </w:rPr>
        <w:t xml:space="preserve"> geen rekening gehouden met </w:t>
      </w:r>
      <w:r w:rsidR="00BB6317">
        <w:rPr>
          <w:rFonts w:ascii="Arial" w:hAnsi="Arial" w:cs="Arial"/>
          <w:color w:val="000000" w:themeColor="text1"/>
        </w:rPr>
        <w:t xml:space="preserve">het </w:t>
      </w:r>
      <w:r w:rsidR="00110293">
        <w:rPr>
          <w:rFonts w:ascii="Arial" w:hAnsi="Arial" w:cs="Arial"/>
          <w:color w:val="000000" w:themeColor="text1"/>
        </w:rPr>
        <w:t>intelligentie</w:t>
      </w:r>
      <w:r w:rsidR="00965B39">
        <w:rPr>
          <w:rFonts w:ascii="Arial" w:hAnsi="Arial" w:cs="Arial"/>
          <w:color w:val="000000" w:themeColor="text1"/>
        </w:rPr>
        <w:t>niveau</w:t>
      </w:r>
      <w:r w:rsidR="00060445">
        <w:rPr>
          <w:rFonts w:ascii="Arial" w:hAnsi="Arial" w:cs="Arial"/>
          <w:color w:val="000000" w:themeColor="text1"/>
        </w:rPr>
        <w:t xml:space="preserve"> </w:t>
      </w:r>
      <w:r w:rsidR="00110293">
        <w:rPr>
          <w:rFonts w:ascii="Arial" w:hAnsi="Arial" w:cs="Arial"/>
          <w:color w:val="000000" w:themeColor="text1"/>
        </w:rPr>
        <w:t>van cliënt</w:t>
      </w:r>
      <w:r w:rsidR="00060445">
        <w:rPr>
          <w:rFonts w:ascii="Arial" w:hAnsi="Arial" w:cs="Arial"/>
          <w:color w:val="000000" w:themeColor="text1"/>
        </w:rPr>
        <w:t>(6)</w:t>
      </w:r>
      <w:r w:rsidR="00965B39">
        <w:rPr>
          <w:rFonts w:ascii="Arial" w:hAnsi="Arial" w:cs="Arial"/>
          <w:color w:val="000000" w:themeColor="text1"/>
        </w:rPr>
        <w:t xml:space="preserve">. </w:t>
      </w:r>
      <w:r w:rsidR="00110293">
        <w:rPr>
          <w:rFonts w:ascii="Arial" w:hAnsi="Arial" w:cs="Arial"/>
          <w:color w:val="000000" w:themeColor="text1"/>
        </w:rPr>
        <w:t>Een</w:t>
      </w:r>
      <w:r w:rsidR="00965B39">
        <w:rPr>
          <w:rFonts w:ascii="Arial" w:hAnsi="Arial" w:cs="Arial"/>
          <w:color w:val="000000" w:themeColor="text1"/>
        </w:rPr>
        <w:t xml:space="preserve"> LVB-er </w:t>
      </w:r>
      <w:r w:rsidR="00110293">
        <w:rPr>
          <w:rFonts w:ascii="Arial" w:hAnsi="Arial" w:cs="Arial"/>
          <w:color w:val="000000" w:themeColor="text1"/>
        </w:rPr>
        <w:t xml:space="preserve">heeft echter </w:t>
      </w:r>
      <w:r w:rsidR="00965B39">
        <w:rPr>
          <w:rFonts w:ascii="Arial" w:hAnsi="Arial" w:cs="Arial"/>
          <w:color w:val="000000" w:themeColor="text1"/>
        </w:rPr>
        <w:t xml:space="preserve">vaak moeite </w:t>
      </w:r>
      <w:r w:rsidR="008C781D">
        <w:rPr>
          <w:rFonts w:ascii="Arial" w:hAnsi="Arial" w:cs="Arial"/>
          <w:color w:val="000000" w:themeColor="text1"/>
        </w:rPr>
        <w:t xml:space="preserve">heeft met </w:t>
      </w:r>
      <w:r w:rsidR="00965B39">
        <w:rPr>
          <w:rFonts w:ascii="Arial" w:hAnsi="Arial" w:cs="Arial"/>
          <w:color w:val="000000" w:themeColor="text1"/>
        </w:rPr>
        <w:t>lezen en schrijven. Door gebrekkige taalontwikkeling is</w:t>
      </w:r>
      <w:r w:rsidR="00BA1B21">
        <w:rPr>
          <w:rFonts w:ascii="Arial" w:hAnsi="Arial" w:cs="Arial"/>
          <w:color w:val="000000" w:themeColor="text1"/>
        </w:rPr>
        <w:t xml:space="preserve"> </w:t>
      </w:r>
      <w:r w:rsidR="00965B39">
        <w:rPr>
          <w:rFonts w:ascii="Arial" w:hAnsi="Arial" w:cs="Arial"/>
          <w:color w:val="000000" w:themeColor="text1"/>
        </w:rPr>
        <w:t>lange termijn</w:t>
      </w:r>
      <w:r w:rsidR="008F0468">
        <w:rPr>
          <w:rFonts w:ascii="Arial" w:hAnsi="Arial" w:cs="Arial"/>
          <w:color w:val="000000" w:themeColor="text1"/>
        </w:rPr>
        <w:t>-</w:t>
      </w:r>
      <w:r w:rsidR="00965B39">
        <w:rPr>
          <w:rFonts w:ascii="Arial" w:hAnsi="Arial" w:cs="Arial"/>
          <w:color w:val="000000" w:themeColor="text1"/>
        </w:rPr>
        <w:t xml:space="preserve"> en abstract denken moeilijk. </w:t>
      </w:r>
      <w:r w:rsidR="008F0468">
        <w:rPr>
          <w:rFonts w:ascii="Arial" w:hAnsi="Arial" w:cs="Arial"/>
          <w:color w:val="000000" w:themeColor="text1"/>
        </w:rPr>
        <w:t>Dit uit zich in</w:t>
      </w:r>
      <w:r w:rsidR="00965B39">
        <w:rPr>
          <w:rFonts w:ascii="Arial" w:hAnsi="Arial" w:cs="Arial"/>
          <w:color w:val="000000" w:themeColor="text1"/>
        </w:rPr>
        <w:t xml:space="preserve"> moeilijke conceptvorming en generalisatie van wat zij geleerd hebben. Denken is situatie gebonden en informatieverwerking </w:t>
      </w:r>
      <w:r w:rsidR="008F0468">
        <w:rPr>
          <w:rFonts w:ascii="Arial" w:hAnsi="Arial" w:cs="Arial"/>
          <w:color w:val="000000" w:themeColor="text1"/>
        </w:rPr>
        <w:t>ver</w:t>
      </w:r>
      <w:r w:rsidR="00965B39">
        <w:rPr>
          <w:rFonts w:ascii="Arial" w:hAnsi="Arial" w:cs="Arial"/>
          <w:color w:val="000000" w:themeColor="text1"/>
        </w:rPr>
        <w:t xml:space="preserve">loopt trager. </w:t>
      </w:r>
      <w:r w:rsidR="00110293">
        <w:rPr>
          <w:rFonts w:ascii="Arial" w:hAnsi="Arial" w:cs="Arial"/>
          <w:color w:val="000000" w:themeColor="text1"/>
        </w:rPr>
        <w:t>Daarnaast</w:t>
      </w:r>
      <w:r w:rsidR="00965B39">
        <w:rPr>
          <w:rFonts w:ascii="Arial" w:hAnsi="Arial" w:cs="Arial"/>
          <w:color w:val="000000" w:themeColor="text1"/>
        </w:rPr>
        <w:t xml:space="preserve"> </w:t>
      </w:r>
      <w:r w:rsidR="00110293">
        <w:rPr>
          <w:rFonts w:ascii="Arial" w:hAnsi="Arial" w:cs="Arial"/>
          <w:color w:val="000000" w:themeColor="text1"/>
        </w:rPr>
        <w:t xml:space="preserve">functioneert </w:t>
      </w:r>
      <w:r w:rsidR="00965B39">
        <w:rPr>
          <w:rFonts w:ascii="Arial" w:hAnsi="Arial" w:cs="Arial"/>
          <w:color w:val="000000" w:themeColor="text1"/>
        </w:rPr>
        <w:t>het werkgeheugen minder goed, er is sprake van een korte aandacht</w:t>
      </w:r>
      <w:r w:rsidR="000E3E66">
        <w:rPr>
          <w:rFonts w:ascii="Arial" w:hAnsi="Arial" w:cs="Arial"/>
          <w:color w:val="000000" w:themeColor="text1"/>
        </w:rPr>
        <w:t>s</w:t>
      </w:r>
      <w:r w:rsidR="00965B39">
        <w:rPr>
          <w:rFonts w:ascii="Arial" w:hAnsi="Arial" w:cs="Arial"/>
          <w:color w:val="000000" w:themeColor="text1"/>
        </w:rPr>
        <w:t>boog en een beperkte impulscontro</w:t>
      </w:r>
      <w:r w:rsidR="00110293">
        <w:rPr>
          <w:rFonts w:ascii="Arial" w:hAnsi="Arial" w:cs="Arial"/>
          <w:color w:val="000000" w:themeColor="text1"/>
        </w:rPr>
        <w:t>le. Hie</w:t>
      </w:r>
      <w:r w:rsidR="00965B39">
        <w:rPr>
          <w:rFonts w:ascii="Arial" w:hAnsi="Arial" w:cs="Arial"/>
          <w:color w:val="000000" w:themeColor="text1"/>
        </w:rPr>
        <w:t xml:space="preserve">rdoor </w:t>
      </w:r>
      <w:r w:rsidR="00110293">
        <w:rPr>
          <w:rFonts w:ascii="Arial" w:hAnsi="Arial" w:cs="Arial"/>
          <w:color w:val="000000" w:themeColor="text1"/>
        </w:rPr>
        <w:t xml:space="preserve">is </w:t>
      </w:r>
      <w:r w:rsidR="00965B39">
        <w:rPr>
          <w:rFonts w:ascii="Arial" w:hAnsi="Arial" w:cs="Arial"/>
          <w:color w:val="000000" w:themeColor="text1"/>
        </w:rPr>
        <w:t>gedrag moeilijker te sturen</w:t>
      </w:r>
      <w:r w:rsidR="00FE08FC">
        <w:rPr>
          <w:rFonts w:ascii="Arial" w:hAnsi="Arial" w:cs="Arial"/>
          <w:color w:val="000000" w:themeColor="text1"/>
        </w:rPr>
        <w:t xml:space="preserve"> (</w:t>
      </w:r>
      <w:r w:rsidR="00965B39">
        <w:rPr>
          <w:rFonts w:ascii="Arial" w:hAnsi="Arial" w:cs="Arial"/>
          <w:color w:val="000000" w:themeColor="text1"/>
        </w:rPr>
        <w:t>4).</w:t>
      </w:r>
    </w:p>
    <w:p w:rsidR="00675CEF" w:rsidRDefault="00965B39" w:rsidP="009964F7">
      <w:pPr>
        <w:rPr>
          <w:rFonts w:ascii="Arial" w:hAnsi="Arial" w:cs="Arial"/>
          <w:i/>
          <w:color w:val="000000" w:themeColor="text1"/>
        </w:rPr>
      </w:pPr>
      <w:r>
        <w:rPr>
          <w:rFonts w:ascii="Arial" w:hAnsi="Arial" w:cs="Arial"/>
          <w:color w:val="000000" w:themeColor="text1"/>
        </w:rPr>
        <w:t>J</w:t>
      </w:r>
      <w:r w:rsidR="00A06FE4">
        <w:rPr>
          <w:rFonts w:ascii="Arial" w:hAnsi="Arial" w:cs="Arial"/>
          <w:color w:val="000000" w:themeColor="text1"/>
        </w:rPr>
        <w:t>uist bij deze doelgroep</w:t>
      </w:r>
      <w:r w:rsidR="000F059F">
        <w:rPr>
          <w:rFonts w:ascii="Arial" w:hAnsi="Arial" w:cs="Arial"/>
          <w:color w:val="000000" w:themeColor="text1"/>
        </w:rPr>
        <w:t xml:space="preserve"> is het</w:t>
      </w:r>
      <w:r w:rsidR="00A06FE4">
        <w:rPr>
          <w:rFonts w:ascii="Arial" w:hAnsi="Arial" w:cs="Arial"/>
          <w:color w:val="000000" w:themeColor="text1"/>
        </w:rPr>
        <w:t xml:space="preserve"> belangrijk dat er wordt afgestemd op de mogelijkheden van de individuele cliënt</w:t>
      </w:r>
      <w:r w:rsidR="006D10A1">
        <w:rPr>
          <w:rFonts w:ascii="Arial" w:hAnsi="Arial" w:cs="Arial"/>
          <w:color w:val="000000" w:themeColor="text1"/>
        </w:rPr>
        <w:t>, wil de behandeling resultaat hebben</w:t>
      </w:r>
      <w:r w:rsidR="00A06FE4">
        <w:rPr>
          <w:rFonts w:ascii="Arial" w:hAnsi="Arial" w:cs="Arial"/>
          <w:color w:val="000000" w:themeColor="text1"/>
        </w:rPr>
        <w:t xml:space="preserve"> (4).</w:t>
      </w:r>
      <w:r w:rsidR="0057200E">
        <w:rPr>
          <w:rFonts w:ascii="Arial" w:hAnsi="Arial" w:cs="Arial"/>
          <w:color w:val="000000" w:themeColor="text1"/>
        </w:rPr>
        <w:t xml:space="preserve"> </w:t>
      </w:r>
      <w:r w:rsidR="00B27579">
        <w:rPr>
          <w:rFonts w:ascii="Arial" w:hAnsi="Arial" w:cs="Arial"/>
          <w:color w:val="000000" w:themeColor="text1"/>
        </w:rPr>
        <w:t>Hierbij gaat het om aspecten binnen de communicatie, bej</w:t>
      </w:r>
      <w:r w:rsidR="001613E5">
        <w:rPr>
          <w:rFonts w:ascii="Arial" w:hAnsi="Arial" w:cs="Arial"/>
          <w:color w:val="000000" w:themeColor="text1"/>
        </w:rPr>
        <w:t>egening en</w:t>
      </w:r>
      <w:r w:rsidR="00B27579">
        <w:rPr>
          <w:rFonts w:ascii="Arial" w:hAnsi="Arial" w:cs="Arial"/>
          <w:color w:val="000000" w:themeColor="text1"/>
        </w:rPr>
        <w:t xml:space="preserve"> structuur </w:t>
      </w:r>
      <w:r w:rsidR="002515AF">
        <w:rPr>
          <w:rFonts w:ascii="Arial" w:hAnsi="Arial" w:cs="Arial"/>
          <w:color w:val="000000" w:themeColor="text1"/>
        </w:rPr>
        <w:t>(8</w:t>
      </w:r>
      <w:r w:rsidR="00F44845">
        <w:rPr>
          <w:rFonts w:ascii="Arial" w:hAnsi="Arial" w:cs="Arial"/>
          <w:color w:val="000000" w:themeColor="text1"/>
        </w:rPr>
        <w:t>,9</w:t>
      </w:r>
      <w:r w:rsidR="004E338D">
        <w:rPr>
          <w:rFonts w:ascii="Arial" w:hAnsi="Arial" w:cs="Arial"/>
          <w:color w:val="000000" w:themeColor="text1"/>
        </w:rPr>
        <w:t>)</w:t>
      </w:r>
      <w:r w:rsidR="00B27579">
        <w:rPr>
          <w:rFonts w:ascii="Arial" w:hAnsi="Arial" w:cs="Arial"/>
          <w:color w:val="000000" w:themeColor="text1"/>
        </w:rPr>
        <w:t xml:space="preserve">. </w:t>
      </w:r>
      <w:r w:rsidR="00E46C85">
        <w:rPr>
          <w:rFonts w:ascii="Arial" w:hAnsi="Arial" w:cs="Arial"/>
          <w:color w:val="000000" w:themeColor="text1"/>
        </w:rPr>
        <w:t>Om de effectiviteit van deze beschreven afstemming te onderzoeken is de onderstaande onderzoeksvraag geformuleerd:</w:t>
      </w:r>
      <w:r w:rsidR="00792EB9">
        <w:rPr>
          <w:rFonts w:ascii="Arial" w:hAnsi="Arial" w:cs="Arial"/>
          <w:i/>
          <w:color w:val="000000" w:themeColor="text1"/>
        </w:rPr>
        <w:br/>
      </w:r>
      <w:r w:rsidR="000F059F">
        <w:rPr>
          <w:rFonts w:ascii="Arial" w:hAnsi="Arial" w:cs="Arial"/>
          <w:i/>
          <w:color w:val="000000" w:themeColor="text1"/>
        </w:rPr>
        <w:br/>
      </w:r>
      <w:r w:rsidR="006E5CFA">
        <w:rPr>
          <w:rFonts w:ascii="Arial" w:hAnsi="Arial" w:cs="Arial"/>
          <w:i/>
          <w:color w:val="000000" w:themeColor="text1"/>
        </w:rPr>
        <w:t>Welk effect heeft CGT bij de behandeling van verslavingsproblematiek onder mensen met</w:t>
      </w:r>
      <w:r w:rsidR="003426C4">
        <w:rPr>
          <w:rFonts w:ascii="Arial" w:hAnsi="Arial" w:cs="Arial"/>
          <w:i/>
          <w:color w:val="000000" w:themeColor="text1"/>
        </w:rPr>
        <w:t xml:space="preserve"> </w:t>
      </w:r>
      <w:r w:rsidR="006E5CFA">
        <w:rPr>
          <w:rFonts w:ascii="Arial" w:hAnsi="Arial" w:cs="Arial"/>
          <w:i/>
          <w:color w:val="000000" w:themeColor="text1"/>
        </w:rPr>
        <w:t>een LVB die klinisch zijn opgenomen?</w:t>
      </w:r>
    </w:p>
    <w:p w:rsidR="002515AF" w:rsidRDefault="002515AF" w:rsidP="009964F7">
      <w:pPr>
        <w:rPr>
          <w:rFonts w:ascii="Arial" w:hAnsi="Arial" w:cs="Arial"/>
          <w:i/>
          <w:color w:val="9A9A9A"/>
          <w:sz w:val="28"/>
          <w:szCs w:val="28"/>
        </w:rPr>
      </w:pPr>
    </w:p>
    <w:p w:rsidR="009964F7" w:rsidRPr="00351C09" w:rsidRDefault="00747F59" w:rsidP="009964F7">
      <w:pPr>
        <w:rPr>
          <w:rFonts w:ascii="Arial" w:hAnsi="Arial" w:cs="Arial"/>
          <w:i/>
          <w:color w:val="000000" w:themeColor="text1"/>
        </w:rPr>
      </w:pPr>
      <w:r>
        <w:rPr>
          <w:rFonts w:ascii="Arial" w:hAnsi="Arial" w:cs="Arial"/>
          <w:i/>
          <w:color w:val="9A9A9A"/>
          <w:sz w:val="28"/>
          <w:szCs w:val="28"/>
        </w:rPr>
        <w:lastRenderedPageBreak/>
        <w:t>Methoden</w:t>
      </w:r>
    </w:p>
    <w:p w:rsidR="009964F7" w:rsidRPr="00187F17" w:rsidRDefault="003E78B0" w:rsidP="009964F7">
      <w:pPr>
        <w:rPr>
          <w:rFonts w:ascii="Arial" w:hAnsi="Arial" w:cs="Arial"/>
          <w:b/>
          <w:color w:val="9A9A9A"/>
          <w:sz w:val="28"/>
          <w:szCs w:val="28"/>
        </w:rPr>
      </w:pPr>
      <w:r>
        <w:rPr>
          <w:rFonts w:ascii="Arial" w:hAnsi="Arial" w:cs="Arial"/>
          <w:b/>
          <w:color w:val="9A9A9A"/>
          <w:sz w:val="28"/>
          <w:szCs w:val="28"/>
        </w:rPr>
        <w:pict>
          <v:rect id="_x0000_i1027" style="width:0;height:1.5pt" o:hralign="center" o:hrstd="t" o:hr="t" fillcolor="#a0a0a0" stroked="f"/>
        </w:pict>
      </w:r>
    </w:p>
    <w:p w:rsidR="009E4064" w:rsidRPr="00CB5D18" w:rsidRDefault="00BC4D07" w:rsidP="009964F7">
      <w:pPr>
        <w:rPr>
          <w:rFonts w:ascii="Arial" w:hAnsi="Arial" w:cs="Arial"/>
          <w:i/>
          <w:color w:val="000000" w:themeColor="text1"/>
        </w:rPr>
      </w:pPr>
      <w:r>
        <w:rPr>
          <w:rFonts w:ascii="Arial" w:hAnsi="Arial" w:cs="Arial"/>
          <w:color w:val="000000" w:themeColor="text1"/>
        </w:rPr>
        <w:br/>
      </w:r>
      <w:r w:rsidR="00DB18B4">
        <w:rPr>
          <w:rFonts w:ascii="Arial" w:hAnsi="Arial" w:cs="Arial"/>
          <w:color w:val="000000" w:themeColor="text1"/>
        </w:rPr>
        <w:t xml:space="preserve">Er is gezocht in de data bank </w:t>
      </w:r>
      <w:proofErr w:type="spellStart"/>
      <w:r w:rsidR="00DB18B4">
        <w:rPr>
          <w:rFonts w:ascii="Arial" w:hAnsi="Arial" w:cs="Arial"/>
          <w:color w:val="000000" w:themeColor="text1"/>
        </w:rPr>
        <w:t>Medline</w:t>
      </w:r>
      <w:proofErr w:type="spellEnd"/>
      <w:r w:rsidR="00DB18B4">
        <w:rPr>
          <w:rFonts w:ascii="Arial" w:hAnsi="Arial" w:cs="Arial"/>
          <w:color w:val="000000" w:themeColor="text1"/>
        </w:rPr>
        <w:t xml:space="preserve"> (via </w:t>
      </w:r>
      <w:proofErr w:type="spellStart"/>
      <w:r w:rsidR="00DB18B4">
        <w:rPr>
          <w:rFonts w:ascii="Arial" w:hAnsi="Arial" w:cs="Arial"/>
          <w:color w:val="000000" w:themeColor="text1"/>
        </w:rPr>
        <w:t>Pubmed</w:t>
      </w:r>
      <w:proofErr w:type="spellEnd"/>
      <w:r w:rsidR="00DB18B4">
        <w:rPr>
          <w:rFonts w:ascii="Arial" w:hAnsi="Arial" w:cs="Arial"/>
          <w:color w:val="000000" w:themeColor="text1"/>
        </w:rPr>
        <w:t xml:space="preserve">) met de volgende </w:t>
      </w:r>
      <w:proofErr w:type="spellStart"/>
      <w:r w:rsidR="009E4064">
        <w:rPr>
          <w:rFonts w:ascii="Arial" w:hAnsi="Arial" w:cs="Arial"/>
          <w:color w:val="000000" w:themeColor="text1"/>
        </w:rPr>
        <w:t>final</w:t>
      </w:r>
      <w:proofErr w:type="spellEnd"/>
      <w:r w:rsidR="009E4064">
        <w:rPr>
          <w:rFonts w:ascii="Arial" w:hAnsi="Arial" w:cs="Arial"/>
          <w:color w:val="000000" w:themeColor="text1"/>
        </w:rPr>
        <w:t xml:space="preserve"> </w:t>
      </w:r>
      <w:r w:rsidR="00DB18B4">
        <w:rPr>
          <w:rFonts w:ascii="Arial" w:hAnsi="Arial" w:cs="Arial"/>
          <w:color w:val="000000" w:themeColor="text1"/>
        </w:rPr>
        <w:t xml:space="preserve">searchstring: </w:t>
      </w:r>
    </w:p>
    <w:p w:rsidR="007538C9" w:rsidRDefault="00F73B4A" w:rsidP="007538C9">
      <w:pPr>
        <w:jc w:val="center"/>
        <w:rPr>
          <w:rFonts w:ascii="Arial" w:hAnsi="Arial" w:cs="Arial"/>
          <w:bCs/>
          <w:i/>
        </w:rPr>
      </w:pPr>
      <w:r w:rsidRPr="00F73B4A">
        <w:rPr>
          <w:rFonts w:ascii="Arial" w:eastAsia="Times New Roman" w:hAnsi="Arial" w:cs="Arial"/>
          <w:i/>
          <w:color w:val="000000"/>
          <w:lang w:eastAsia="nl-NL"/>
        </w:rPr>
        <w:t>((((((</w:t>
      </w:r>
      <w:proofErr w:type="spellStart"/>
      <w:r w:rsidRPr="00F73B4A">
        <w:rPr>
          <w:rFonts w:ascii="Arial" w:eastAsia="Times New Roman" w:hAnsi="Arial" w:cs="Arial"/>
          <w:i/>
          <w:color w:val="000000"/>
          <w:lang w:eastAsia="nl-NL"/>
        </w:rPr>
        <w:t>effective</w:t>
      </w:r>
      <w:proofErr w:type="spellEnd"/>
      <w:r w:rsidRPr="00F73B4A">
        <w:rPr>
          <w:rFonts w:ascii="Arial" w:eastAsia="Times New Roman" w:hAnsi="Arial" w:cs="Arial"/>
          <w:i/>
          <w:color w:val="000000"/>
          <w:lang w:eastAsia="nl-NL"/>
        </w:rPr>
        <w:t xml:space="preserve"> treatment) OR treatment) OR coping </w:t>
      </w:r>
      <w:proofErr w:type="spellStart"/>
      <w:r w:rsidRPr="00F73B4A">
        <w:rPr>
          <w:rFonts w:ascii="Arial" w:eastAsia="Times New Roman" w:hAnsi="Arial" w:cs="Arial"/>
          <w:i/>
          <w:color w:val="000000"/>
          <w:lang w:eastAsia="nl-NL"/>
        </w:rPr>
        <w:t>strategies</w:t>
      </w:r>
      <w:proofErr w:type="spellEnd"/>
      <w:r w:rsidRPr="00F73B4A">
        <w:rPr>
          <w:rFonts w:ascii="Arial" w:eastAsia="Times New Roman" w:hAnsi="Arial" w:cs="Arial"/>
          <w:i/>
          <w:color w:val="000000"/>
          <w:lang w:eastAsia="nl-NL"/>
        </w:rPr>
        <w:t xml:space="preserve">)) AND (((((alcohol </w:t>
      </w:r>
      <w:proofErr w:type="spellStart"/>
      <w:r w:rsidRPr="00F73B4A">
        <w:rPr>
          <w:rFonts w:ascii="Arial" w:eastAsia="Times New Roman" w:hAnsi="Arial" w:cs="Arial"/>
          <w:i/>
          <w:color w:val="000000"/>
          <w:lang w:eastAsia="nl-NL"/>
        </w:rPr>
        <w:t>misuse</w:t>
      </w:r>
      <w:proofErr w:type="spellEnd"/>
      <w:r w:rsidRPr="00F73B4A">
        <w:rPr>
          <w:rFonts w:ascii="Arial" w:eastAsia="Times New Roman" w:hAnsi="Arial" w:cs="Arial"/>
          <w:i/>
          <w:color w:val="000000"/>
          <w:lang w:eastAsia="nl-NL"/>
        </w:rPr>
        <w:t xml:space="preserve">) OR </w:t>
      </w:r>
      <w:proofErr w:type="spellStart"/>
      <w:r w:rsidRPr="00F73B4A">
        <w:rPr>
          <w:rFonts w:ascii="Arial" w:eastAsia="Times New Roman" w:hAnsi="Arial" w:cs="Arial"/>
          <w:i/>
          <w:color w:val="000000"/>
          <w:lang w:eastAsia="nl-NL"/>
        </w:rPr>
        <w:t>substance</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abuse</w:t>
      </w:r>
      <w:proofErr w:type="spellEnd"/>
      <w:r w:rsidRPr="00F73B4A">
        <w:rPr>
          <w:rFonts w:ascii="Arial" w:eastAsia="Times New Roman" w:hAnsi="Arial" w:cs="Arial"/>
          <w:i/>
          <w:color w:val="000000"/>
          <w:lang w:eastAsia="nl-NL"/>
        </w:rPr>
        <w:t xml:space="preserve">) OR </w:t>
      </w:r>
      <w:proofErr w:type="spellStart"/>
      <w:r w:rsidRPr="00F73B4A">
        <w:rPr>
          <w:rFonts w:ascii="Arial" w:eastAsia="Times New Roman" w:hAnsi="Arial" w:cs="Arial"/>
          <w:i/>
          <w:color w:val="000000"/>
          <w:lang w:eastAsia="nl-NL"/>
        </w:rPr>
        <w:t>substance</w:t>
      </w:r>
      <w:proofErr w:type="spellEnd"/>
      <w:r w:rsidRPr="00F73B4A">
        <w:rPr>
          <w:rFonts w:ascii="Arial" w:eastAsia="Times New Roman" w:hAnsi="Arial" w:cs="Arial"/>
          <w:i/>
          <w:color w:val="000000"/>
          <w:lang w:eastAsia="nl-NL"/>
        </w:rPr>
        <w:t xml:space="preserve"> use)) AND ((((mental retardation) OR </w:t>
      </w:r>
      <w:proofErr w:type="spellStart"/>
      <w:r w:rsidRPr="00F73B4A">
        <w:rPr>
          <w:rFonts w:ascii="Arial" w:eastAsia="Times New Roman" w:hAnsi="Arial" w:cs="Arial"/>
          <w:i/>
          <w:color w:val="000000"/>
          <w:lang w:eastAsia="nl-NL"/>
        </w:rPr>
        <w:t>intellectual</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disabilities</w:t>
      </w:r>
      <w:proofErr w:type="spellEnd"/>
      <w:r w:rsidRPr="00F73B4A">
        <w:rPr>
          <w:rFonts w:ascii="Arial" w:eastAsia="Times New Roman" w:hAnsi="Arial" w:cs="Arial"/>
          <w:i/>
          <w:color w:val="000000"/>
          <w:lang w:eastAsia="nl-NL"/>
        </w:rPr>
        <w:t xml:space="preserve">) OR individuals with </w:t>
      </w:r>
      <w:proofErr w:type="spellStart"/>
      <w:r w:rsidRPr="00F73B4A">
        <w:rPr>
          <w:rFonts w:ascii="Arial" w:eastAsia="Times New Roman" w:hAnsi="Arial" w:cs="Arial"/>
          <w:i/>
          <w:color w:val="000000"/>
          <w:lang w:eastAsia="nl-NL"/>
        </w:rPr>
        <w:t>intellectual</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disabilities</w:t>
      </w:r>
      <w:proofErr w:type="spellEnd"/>
      <w:r w:rsidRPr="00F73B4A">
        <w:rPr>
          <w:rFonts w:ascii="Arial" w:eastAsia="Times New Roman" w:hAnsi="Arial" w:cs="Arial"/>
          <w:i/>
          <w:color w:val="000000"/>
          <w:lang w:eastAsia="nl-NL"/>
        </w:rPr>
        <w:t xml:space="preserve">) OR </w:t>
      </w:r>
      <w:proofErr w:type="spellStart"/>
      <w:r w:rsidRPr="00F73B4A">
        <w:rPr>
          <w:rFonts w:ascii="Arial" w:eastAsia="Times New Roman" w:hAnsi="Arial" w:cs="Arial"/>
          <w:i/>
          <w:color w:val="000000"/>
          <w:lang w:eastAsia="nl-NL"/>
        </w:rPr>
        <w:t>intellectual</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disability</w:t>
      </w:r>
      <w:proofErr w:type="spellEnd"/>
      <w:r w:rsidRPr="00F73B4A">
        <w:rPr>
          <w:rFonts w:ascii="Arial" w:eastAsia="Times New Roman" w:hAnsi="Arial" w:cs="Arial"/>
          <w:i/>
          <w:color w:val="000000"/>
          <w:lang w:eastAsia="nl-NL"/>
        </w:rPr>
        <w:t>)))) AND (((((</w:t>
      </w:r>
      <w:proofErr w:type="spellStart"/>
      <w:r w:rsidRPr="00F73B4A">
        <w:rPr>
          <w:rFonts w:ascii="Arial" w:eastAsia="Times New Roman" w:hAnsi="Arial" w:cs="Arial"/>
          <w:i/>
          <w:color w:val="000000"/>
          <w:lang w:eastAsia="nl-NL"/>
        </w:rPr>
        <w:t>cognitive</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behaviour</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therapy</w:t>
      </w:r>
      <w:proofErr w:type="spellEnd"/>
      <w:r w:rsidRPr="00F73B4A">
        <w:rPr>
          <w:rFonts w:ascii="Arial" w:eastAsia="Times New Roman" w:hAnsi="Arial" w:cs="Arial"/>
          <w:i/>
          <w:color w:val="000000"/>
          <w:lang w:eastAsia="nl-NL"/>
        </w:rPr>
        <w:t xml:space="preserve">) OR </w:t>
      </w:r>
      <w:proofErr w:type="spellStart"/>
      <w:r w:rsidRPr="00F73B4A">
        <w:rPr>
          <w:rFonts w:ascii="Arial" w:eastAsia="Times New Roman" w:hAnsi="Arial" w:cs="Arial"/>
          <w:i/>
          <w:color w:val="000000"/>
          <w:lang w:eastAsia="nl-NL"/>
        </w:rPr>
        <w:t>cognitive</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therapy</w:t>
      </w:r>
      <w:proofErr w:type="spellEnd"/>
      <w:r w:rsidRPr="00F73B4A">
        <w:rPr>
          <w:rFonts w:ascii="Arial" w:eastAsia="Times New Roman" w:hAnsi="Arial" w:cs="Arial"/>
          <w:i/>
          <w:color w:val="000000"/>
          <w:lang w:eastAsia="nl-NL"/>
        </w:rPr>
        <w:t xml:space="preserve">) OR </w:t>
      </w:r>
      <w:proofErr w:type="spellStart"/>
      <w:r w:rsidRPr="00F73B4A">
        <w:rPr>
          <w:rFonts w:ascii="Arial" w:eastAsia="Times New Roman" w:hAnsi="Arial" w:cs="Arial"/>
          <w:i/>
          <w:color w:val="000000"/>
          <w:lang w:eastAsia="nl-NL"/>
        </w:rPr>
        <w:t>cognitive</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behaviour</w:t>
      </w:r>
      <w:proofErr w:type="spellEnd"/>
      <w:r w:rsidRPr="00F73B4A">
        <w:rPr>
          <w:rFonts w:ascii="Arial" w:eastAsia="Times New Roman" w:hAnsi="Arial" w:cs="Arial"/>
          <w:i/>
          <w:color w:val="000000"/>
          <w:lang w:eastAsia="nl-NL"/>
        </w:rPr>
        <w:t xml:space="preserve">) OR </w:t>
      </w:r>
      <w:proofErr w:type="spellStart"/>
      <w:r w:rsidRPr="00F73B4A">
        <w:rPr>
          <w:rFonts w:ascii="Arial" w:eastAsia="Times New Roman" w:hAnsi="Arial" w:cs="Arial"/>
          <w:i/>
          <w:color w:val="000000"/>
          <w:lang w:eastAsia="nl-NL"/>
        </w:rPr>
        <w:t>cognitive</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behavioral</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therapy</w:t>
      </w:r>
      <w:proofErr w:type="spellEnd"/>
      <w:r w:rsidRPr="00F73B4A">
        <w:rPr>
          <w:rFonts w:ascii="Arial" w:eastAsia="Times New Roman" w:hAnsi="Arial" w:cs="Arial"/>
          <w:i/>
          <w:color w:val="000000"/>
          <w:lang w:eastAsia="nl-NL"/>
        </w:rPr>
        <w:t xml:space="preserve">) OR </w:t>
      </w:r>
      <w:proofErr w:type="spellStart"/>
      <w:r w:rsidRPr="00F73B4A">
        <w:rPr>
          <w:rFonts w:ascii="Arial" w:eastAsia="Times New Roman" w:hAnsi="Arial" w:cs="Arial"/>
          <w:i/>
          <w:color w:val="000000"/>
          <w:lang w:eastAsia="nl-NL"/>
        </w:rPr>
        <w:t>effective</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therapy</w:t>
      </w:r>
      <w:proofErr w:type="spellEnd"/>
      <w:r w:rsidRPr="00F73B4A">
        <w:rPr>
          <w:rFonts w:ascii="Arial" w:eastAsia="Times New Roman" w:hAnsi="Arial" w:cs="Arial"/>
          <w:i/>
          <w:color w:val="000000"/>
          <w:lang w:eastAsia="nl-NL"/>
        </w:rPr>
        <w:t>)</w:t>
      </w:r>
    </w:p>
    <w:p w:rsidR="009D0472" w:rsidRDefault="007538C9" w:rsidP="007538C9">
      <w:pPr>
        <w:rPr>
          <w:rFonts w:ascii="Arial" w:hAnsi="Arial" w:cs="Arial"/>
          <w:color w:val="000000" w:themeColor="text1"/>
        </w:rPr>
      </w:pPr>
      <w:r>
        <w:rPr>
          <w:rFonts w:ascii="Arial" w:hAnsi="Arial" w:cs="Arial"/>
          <w:color w:val="000000" w:themeColor="text1"/>
        </w:rPr>
        <w:br/>
      </w:r>
      <w:r w:rsidR="003842EB">
        <w:rPr>
          <w:rFonts w:ascii="Arial" w:hAnsi="Arial" w:cs="Arial"/>
          <w:color w:val="000000" w:themeColor="text1"/>
        </w:rPr>
        <w:t xml:space="preserve">De gevonden resultaten </w:t>
      </w:r>
      <w:r w:rsidR="00680BBD">
        <w:rPr>
          <w:rFonts w:ascii="Arial" w:hAnsi="Arial" w:cs="Arial"/>
          <w:color w:val="000000" w:themeColor="text1"/>
        </w:rPr>
        <w:t xml:space="preserve">zijn beoordeeld </w:t>
      </w:r>
      <w:r w:rsidR="003842EB">
        <w:rPr>
          <w:rFonts w:ascii="Arial" w:hAnsi="Arial" w:cs="Arial"/>
          <w:color w:val="000000" w:themeColor="text1"/>
        </w:rPr>
        <w:t xml:space="preserve">op </w:t>
      </w:r>
      <w:r w:rsidR="00300920">
        <w:rPr>
          <w:rFonts w:ascii="Arial" w:hAnsi="Arial" w:cs="Arial"/>
          <w:color w:val="000000" w:themeColor="text1"/>
        </w:rPr>
        <w:t>titel en</w:t>
      </w:r>
      <w:r w:rsidR="0093235E">
        <w:rPr>
          <w:rFonts w:ascii="Arial" w:hAnsi="Arial" w:cs="Arial"/>
          <w:color w:val="000000" w:themeColor="text1"/>
        </w:rPr>
        <w:t xml:space="preserve"> abstract</w:t>
      </w:r>
      <w:r w:rsidR="003842EB">
        <w:rPr>
          <w:rFonts w:ascii="Arial" w:hAnsi="Arial" w:cs="Arial"/>
          <w:color w:val="000000" w:themeColor="text1"/>
        </w:rPr>
        <w:t>.</w:t>
      </w:r>
      <w:r w:rsidR="0093235E">
        <w:rPr>
          <w:rFonts w:ascii="Arial" w:hAnsi="Arial" w:cs="Arial"/>
          <w:color w:val="000000" w:themeColor="text1"/>
        </w:rPr>
        <w:t xml:space="preserve"> Andere selectiec</w:t>
      </w:r>
      <w:r w:rsidR="00300920">
        <w:rPr>
          <w:rFonts w:ascii="Arial" w:hAnsi="Arial" w:cs="Arial"/>
          <w:color w:val="000000" w:themeColor="text1"/>
        </w:rPr>
        <w:t>riteria zijn mensen met een LVB en</w:t>
      </w:r>
      <w:r w:rsidR="0093235E">
        <w:rPr>
          <w:rFonts w:ascii="Arial" w:hAnsi="Arial" w:cs="Arial"/>
          <w:color w:val="000000" w:themeColor="text1"/>
        </w:rPr>
        <w:t xml:space="preserve"> verslavingsprobl</w:t>
      </w:r>
      <w:r w:rsidR="00300920">
        <w:rPr>
          <w:rFonts w:ascii="Arial" w:hAnsi="Arial" w:cs="Arial"/>
          <w:color w:val="000000" w:themeColor="text1"/>
        </w:rPr>
        <w:t>ematiek en CGT als interventie.</w:t>
      </w:r>
      <w:r w:rsidR="003842EB">
        <w:rPr>
          <w:rFonts w:ascii="Arial" w:hAnsi="Arial" w:cs="Arial"/>
          <w:color w:val="000000" w:themeColor="text1"/>
        </w:rPr>
        <w:t xml:space="preserve"> </w:t>
      </w:r>
      <w:r w:rsidR="00B16A23">
        <w:rPr>
          <w:rFonts w:ascii="Arial" w:hAnsi="Arial" w:cs="Arial"/>
          <w:color w:val="000000" w:themeColor="text1"/>
        </w:rPr>
        <w:t xml:space="preserve">Er zijn </w:t>
      </w:r>
      <w:r w:rsidR="003842EB">
        <w:rPr>
          <w:rFonts w:ascii="Arial" w:hAnsi="Arial" w:cs="Arial"/>
          <w:color w:val="000000" w:themeColor="text1"/>
        </w:rPr>
        <w:t>geen limie</w:t>
      </w:r>
      <w:r w:rsidR="009D0472">
        <w:rPr>
          <w:rFonts w:ascii="Arial" w:hAnsi="Arial" w:cs="Arial"/>
          <w:color w:val="000000" w:themeColor="text1"/>
        </w:rPr>
        <w:t>ten op taal en jaartal i</w:t>
      </w:r>
      <w:r w:rsidR="009B6C09">
        <w:rPr>
          <w:rFonts w:ascii="Arial" w:hAnsi="Arial" w:cs="Arial"/>
          <w:color w:val="000000" w:themeColor="text1"/>
        </w:rPr>
        <w:t>ngesteld</w:t>
      </w:r>
      <w:r w:rsidR="002B5AF2">
        <w:rPr>
          <w:rFonts w:ascii="Arial" w:hAnsi="Arial" w:cs="Arial"/>
          <w:color w:val="000000" w:themeColor="text1"/>
        </w:rPr>
        <w:t xml:space="preserve">. </w:t>
      </w:r>
      <w:r w:rsidR="00E46C85">
        <w:rPr>
          <w:rFonts w:ascii="Arial" w:hAnsi="Arial" w:cs="Arial"/>
          <w:color w:val="000000" w:themeColor="text1"/>
        </w:rPr>
        <w:t>Tevens</w:t>
      </w:r>
      <w:r w:rsidR="002B5AF2">
        <w:rPr>
          <w:rFonts w:ascii="Arial" w:hAnsi="Arial" w:cs="Arial"/>
          <w:color w:val="000000" w:themeColor="text1"/>
        </w:rPr>
        <w:t xml:space="preserve"> zijn er </w:t>
      </w:r>
      <w:r w:rsidR="00FB78C1">
        <w:rPr>
          <w:rFonts w:ascii="Arial" w:hAnsi="Arial" w:cs="Arial"/>
          <w:color w:val="000000" w:themeColor="text1"/>
        </w:rPr>
        <w:t>geen Mesh termen gebruikt</w:t>
      </w:r>
      <w:r w:rsidR="002B5AF2">
        <w:rPr>
          <w:rFonts w:ascii="Arial" w:hAnsi="Arial" w:cs="Arial"/>
          <w:color w:val="000000" w:themeColor="text1"/>
        </w:rPr>
        <w:t xml:space="preserve"> (</w:t>
      </w:r>
      <w:r w:rsidR="002B5AF2" w:rsidRPr="002B5AF2">
        <w:rPr>
          <w:rFonts w:ascii="Arial" w:hAnsi="Arial" w:cs="Arial"/>
          <w:bCs/>
        </w:rPr>
        <w:t>Substance-Related Disorders/rehabilitation / Intellectual Disability)</w:t>
      </w:r>
      <w:r w:rsidR="002B5AF2">
        <w:rPr>
          <w:rFonts w:ascii="Arial" w:hAnsi="Arial" w:cs="Arial"/>
          <w:color w:val="000000" w:themeColor="text1"/>
        </w:rPr>
        <w:t xml:space="preserve">, gezien dit geen </w:t>
      </w:r>
      <w:r w:rsidR="00184D3E">
        <w:rPr>
          <w:rFonts w:ascii="Arial" w:hAnsi="Arial" w:cs="Arial"/>
          <w:color w:val="000000" w:themeColor="text1"/>
        </w:rPr>
        <w:t>bruikbare resultaten opleverde.</w:t>
      </w:r>
    </w:p>
    <w:p w:rsidR="00747F59" w:rsidRPr="00E03384" w:rsidRDefault="00E46C85" w:rsidP="009964F7">
      <w:pPr>
        <w:rPr>
          <w:rFonts w:ascii="Arial" w:hAnsi="Arial" w:cs="Arial"/>
          <w:bCs/>
        </w:rPr>
      </w:pPr>
      <w:r>
        <w:rPr>
          <w:rFonts w:ascii="Arial" w:hAnsi="Arial" w:cs="Arial"/>
          <w:color w:val="000000" w:themeColor="text1"/>
        </w:rPr>
        <w:t>Tevens</w:t>
      </w:r>
      <w:r w:rsidR="00E03384">
        <w:rPr>
          <w:rFonts w:ascii="Arial" w:hAnsi="Arial" w:cs="Arial"/>
          <w:color w:val="000000" w:themeColor="text1"/>
        </w:rPr>
        <w:t xml:space="preserve"> is er gezocht in </w:t>
      </w:r>
      <w:r w:rsidR="00B85773">
        <w:rPr>
          <w:rFonts w:ascii="Arial" w:hAnsi="Arial" w:cs="Arial"/>
          <w:color w:val="000000" w:themeColor="text1"/>
        </w:rPr>
        <w:t xml:space="preserve">de databank Cochrane Library en </w:t>
      </w:r>
      <w:r w:rsidR="00E03384">
        <w:rPr>
          <w:rFonts w:ascii="Arial" w:hAnsi="Arial" w:cs="Arial"/>
          <w:color w:val="000000" w:themeColor="text1"/>
        </w:rPr>
        <w:t xml:space="preserve">is er </w:t>
      </w:r>
      <w:r w:rsidR="003842EB">
        <w:rPr>
          <w:rFonts w:ascii="Arial" w:hAnsi="Arial" w:cs="Arial"/>
          <w:color w:val="000000" w:themeColor="text1"/>
        </w:rPr>
        <w:t xml:space="preserve">gezocht naar </w:t>
      </w:r>
      <w:r w:rsidR="009D0472">
        <w:rPr>
          <w:rFonts w:ascii="Arial" w:hAnsi="Arial" w:cs="Arial"/>
          <w:color w:val="000000" w:themeColor="text1"/>
        </w:rPr>
        <w:t>passende richtlijnen bij mijn onderzoeksvraag</w:t>
      </w:r>
      <w:r>
        <w:rPr>
          <w:rFonts w:ascii="Arial" w:hAnsi="Arial" w:cs="Arial"/>
          <w:color w:val="000000" w:themeColor="text1"/>
        </w:rPr>
        <w:t xml:space="preserve">. </w:t>
      </w:r>
      <w:r w:rsidR="00B85773">
        <w:rPr>
          <w:rFonts w:ascii="Arial" w:hAnsi="Arial" w:cs="Arial"/>
          <w:color w:val="000000" w:themeColor="text1"/>
        </w:rPr>
        <w:t>De</w:t>
      </w:r>
      <w:r w:rsidR="00EB06B1">
        <w:rPr>
          <w:rFonts w:ascii="Arial" w:hAnsi="Arial" w:cs="Arial"/>
          <w:color w:val="000000" w:themeColor="text1"/>
        </w:rPr>
        <w:t xml:space="preserve"> gevonden artikelen </w:t>
      </w:r>
      <w:r w:rsidR="00B85773">
        <w:rPr>
          <w:rFonts w:ascii="Arial" w:hAnsi="Arial" w:cs="Arial"/>
          <w:color w:val="000000" w:themeColor="text1"/>
        </w:rPr>
        <w:t xml:space="preserve">geven aan </w:t>
      </w:r>
      <w:r w:rsidR="00EB06B1">
        <w:rPr>
          <w:rFonts w:ascii="Arial" w:hAnsi="Arial" w:cs="Arial"/>
          <w:color w:val="000000" w:themeColor="text1"/>
        </w:rPr>
        <w:t xml:space="preserve">dat er veel onderzoek is gedaan naar de omvang van dit relatief nieuwe probleem. Echter blijkt ook dat goed onderzochte interventies nog in de kinderschoenen staat. </w:t>
      </w:r>
      <w:r w:rsidR="005833C4">
        <w:rPr>
          <w:rFonts w:ascii="Arial" w:hAnsi="Arial" w:cs="Arial"/>
          <w:color w:val="000000" w:themeColor="text1"/>
        </w:rPr>
        <w:t xml:space="preserve">Om de vraagstelling zo volledig mogelijk te beantwoorden is er </w:t>
      </w:r>
      <w:r w:rsidR="00EB06B1">
        <w:rPr>
          <w:rFonts w:ascii="Arial" w:hAnsi="Arial" w:cs="Arial"/>
          <w:color w:val="000000" w:themeColor="text1"/>
        </w:rPr>
        <w:t xml:space="preserve">daarom </w:t>
      </w:r>
      <w:r w:rsidR="005833C4">
        <w:rPr>
          <w:rFonts w:ascii="Arial" w:hAnsi="Arial" w:cs="Arial"/>
          <w:color w:val="000000" w:themeColor="text1"/>
        </w:rPr>
        <w:t>ook in de</w:t>
      </w:r>
      <w:r w:rsidR="003C6A60">
        <w:rPr>
          <w:rFonts w:ascii="Arial" w:hAnsi="Arial" w:cs="Arial"/>
          <w:color w:val="000000" w:themeColor="text1"/>
        </w:rPr>
        <w:t xml:space="preserve"> referenties van </w:t>
      </w:r>
      <w:r w:rsidR="007071BD">
        <w:rPr>
          <w:rFonts w:ascii="Arial" w:hAnsi="Arial" w:cs="Arial"/>
          <w:color w:val="000000" w:themeColor="text1"/>
        </w:rPr>
        <w:t xml:space="preserve">de </w:t>
      </w:r>
      <w:r w:rsidR="00B1176E">
        <w:rPr>
          <w:rFonts w:ascii="Arial" w:hAnsi="Arial" w:cs="Arial"/>
          <w:color w:val="000000" w:themeColor="text1"/>
        </w:rPr>
        <w:t xml:space="preserve">gebruikte </w:t>
      </w:r>
      <w:r w:rsidR="003C6A60">
        <w:rPr>
          <w:rFonts w:ascii="Arial" w:hAnsi="Arial" w:cs="Arial"/>
          <w:color w:val="000000" w:themeColor="text1"/>
        </w:rPr>
        <w:t>artikelen gezocht naar reviews</w:t>
      </w:r>
      <w:r w:rsidR="005833C4">
        <w:rPr>
          <w:rFonts w:ascii="Arial" w:hAnsi="Arial" w:cs="Arial"/>
          <w:color w:val="000000" w:themeColor="text1"/>
        </w:rPr>
        <w:t>.</w:t>
      </w:r>
    </w:p>
    <w:p w:rsidR="00747F59" w:rsidRPr="009C1436" w:rsidRDefault="009C1436" w:rsidP="009C1436">
      <w:pPr>
        <w:tabs>
          <w:tab w:val="left" w:pos="2899"/>
        </w:tabs>
        <w:rPr>
          <w:rFonts w:ascii="Arial" w:hAnsi="Arial" w:cs="Arial"/>
          <w:color w:val="000000" w:themeColor="text1"/>
        </w:rPr>
      </w:pPr>
      <w:r>
        <w:rPr>
          <w:rFonts w:ascii="Arial" w:hAnsi="Arial" w:cs="Arial"/>
          <w:color w:val="000000" w:themeColor="text1"/>
        </w:rPr>
        <w:br/>
      </w:r>
      <w:r w:rsidR="00747F59">
        <w:rPr>
          <w:rFonts w:ascii="Arial" w:hAnsi="Arial" w:cs="Arial"/>
          <w:i/>
          <w:color w:val="000000" w:themeColor="text1"/>
        </w:rPr>
        <w:t>In- en exclusie criteria:</w:t>
      </w:r>
    </w:p>
    <w:p w:rsidR="0007242E" w:rsidRDefault="008639DD" w:rsidP="009964F7">
      <w:pPr>
        <w:rPr>
          <w:rFonts w:ascii="Arial" w:hAnsi="Arial" w:cs="Arial"/>
          <w:color w:val="000000" w:themeColor="text1"/>
        </w:rPr>
      </w:pPr>
      <w:r>
        <w:rPr>
          <w:rFonts w:ascii="Arial" w:hAnsi="Arial" w:cs="Arial"/>
          <w:color w:val="000000" w:themeColor="text1"/>
        </w:rPr>
        <w:t>D</w:t>
      </w:r>
      <w:r w:rsidR="00B16A23">
        <w:rPr>
          <w:rFonts w:ascii="Arial" w:hAnsi="Arial" w:cs="Arial"/>
          <w:color w:val="000000" w:themeColor="text1"/>
        </w:rPr>
        <w:t xml:space="preserve">e </w:t>
      </w:r>
      <w:r w:rsidR="00551065">
        <w:rPr>
          <w:rFonts w:ascii="Arial" w:hAnsi="Arial" w:cs="Arial"/>
          <w:color w:val="000000" w:themeColor="text1"/>
        </w:rPr>
        <w:t>gevonden artikelen een CCT, RCT, SR of richtlijn te zijn. De onderzoeken moeten gericht zijn op mensen met een licht verstandelijke beperking of zwakbe</w:t>
      </w:r>
      <w:r w:rsidR="00653D8E">
        <w:rPr>
          <w:rFonts w:ascii="Arial" w:hAnsi="Arial" w:cs="Arial"/>
          <w:color w:val="000000" w:themeColor="text1"/>
        </w:rPr>
        <w:t xml:space="preserve">gaafdheid die afhankelijk zijn </w:t>
      </w:r>
      <w:r w:rsidR="00551065">
        <w:rPr>
          <w:rFonts w:ascii="Arial" w:hAnsi="Arial" w:cs="Arial"/>
          <w:color w:val="000000" w:themeColor="text1"/>
        </w:rPr>
        <w:t xml:space="preserve">of middelen misbruiken. Verder moet </w:t>
      </w:r>
      <w:r w:rsidR="0007242E">
        <w:rPr>
          <w:rFonts w:ascii="Arial" w:hAnsi="Arial" w:cs="Arial"/>
          <w:color w:val="000000" w:themeColor="text1"/>
        </w:rPr>
        <w:t xml:space="preserve">het effect van cognitieve gedragstherapie (of onderdelen hiervan, zoals leefstijltraining of motiverende gespreksvoering) onderzocht zijn. </w:t>
      </w:r>
    </w:p>
    <w:p w:rsidR="00747F59" w:rsidRDefault="0007242E" w:rsidP="009964F7">
      <w:pPr>
        <w:rPr>
          <w:rFonts w:ascii="Arial" w:hAnsi="Arial" w:cs="Arial"/>
          <w:color w:val="000000" w:themeColor="text1"/>
        </w:rPr>
      </w:pPr>
      <w:r>
        <w:rPr>
          <w:rFonts w:ascii="Arial" w:hAnsi="Arial" w:cs="Arial"/>
          <w:color w:val="000000" w:themeColor="text1"/>
        </w:rPr>
        <w:t xml:space="preserve">Exclusiecriteria is het niet opgenomen zijn in een </w:t>
      </w:r>
      <w:r w:rsidR="00EA77A6">
        <w:rPr>
          <w:rFonts w:ascii="Arial" w:hAnsi="Arial" w:cs="Arial"/>
          <w:color w:val="000000" w:themeColor="text1"/>
        </w:rPr>
        <w:t>behandel</w:t>
      </w:r>
      <w:r>
        <w:rPr>
          <w:rFonts w:ascii="Arial" w:hAnsi="Arial" w:cs="Arial"/>
          <w:color w:val="000000" w:themeColor="text1"/>
        </w:rPr>
        <w:t xml:space="preserve">setting of cognitieve therapie als onderdeel van verschillende interventies, zonder daarbij als zelfstandige interventie onderzocht te worden. </w:t>
      </w:r>
    </w:p>
    <w:p w:rsidR="00BF4ACE" w:rsidRDefault="001240DC" w:rsidP="009964F7">
      <w:pPr>
        <w:rPr>
          <w:rFonts w:ascii="Arial" w:hAnsi="Arial" w:cs="Arial"/>
          <w:color w:val="000000" w:themeColor="text1"/>
        </w:rPr>
      </w:pPr>
      <w:r>
        <w:rPr>
          <w:rFonts w:ascii="Arial" w:hAnsi="Arial" w:cs="Arial"/>
          <w:color w:val="000000" w:themeColor="text1"/>
        </w:rPr>
        <w:t xml:space="preserve">Het </w:t>
      </w:r>
      <w:r w:rsidR="00BF4ACE">
        <w:rPr>
          <w:rFonts w:ascii="Arial" w:hAnsi="Arial" w:cs="Arial"/>
          <w:color w:val="000000" w:themeColor="text1"/>
        </w:rPr>
        <w:t xml:space="preserve">totaal aantal artikelen </w:t>
      </w:r>
      <w:r>
        <w:rPr>
          <w:rFonts w:ascii="Arial" w:hAnsi="Arial" w:cs="Arial"/>
          <w:color w:val="000000" w:themeColor="text1"/>
        </w:rPr>
        <w:t xml:space="preserve">is </w:t>
      </w:r>
      <w:r w:rsidR="00BF4ACE">
        <w:rPr>
          <w:rFonts w:ascii="Arial" w:hAnsi="Arial" w:cs="Arial"/>
          <w:color w:val="000000" w:themeColor="text1"/>
        </w:rPr>
        <w:t>gescreend met behulp van de bovenstaande in- en exclusie criteria. De overgebleven artikelen</w:t>
      </w:r>
      <w:r w:rsidR="00056A5D">
        <w:rPr>
          <w:rFonts w:ascii="Arial" w:hAnsi="Arial" w:cs="Arial"/>
          <w:color w:val="000000" w:themeColor="text1"/>
        </w:rPr>
        <w:t xml:space="preserve"> zijn </w:t>
      </w:r>
      <w:r>
        <w:rPr>
          <w:rFonts w:ascii="Arial" w:hAnsi="Arial" w:cs="Arial"/>
          <w:color w:val="000000" w:themeColor="text1"/>
        </w:rPr>
        <w:t xml:space="preserve">in </w:t>
      </w:r>
      <w:r w:rsidR="00056A5D">
        <w:rPr>
          <w:rFonts w:ascii="Arial" w:hAnsi="Arial" w:cs="Arial"/>
          <w:color w:val="000000" w:themeColor="text1"/>
        </w:rPr>
        <w:t>totaliteit</w:t>
      </w:r>
      <w:r>
        <w:rPr>
          <w:rFonts w:ascii="Arial" w:hAnsi="Arial" w:cs="Arial"/>
          <w:color w:val="000000" w:themeColor="text1"/>
        </w:rPr>
        <w:t xml:space="preserve"> gelezen</w:t>
      </w:r>
      <w:r w:rsidR="00BF4ACE">
        <w:rPr>
          <w:rFonts w:ascii="Arial" w:hAnsi="Arial" w:cs="Arial"/>
          <w:color w:val="000000" w:themeColor="text1"/>
        </w:rPr>
        <w:t xml:space="preserve"> om te kunnen bepalen of deze bruikbaar waren voor </w:t>
      </w:r>
      <w:r>
        <w:rPr>
          <w:rFonts w:ascii="Arial" w:hAnsi="Arial" w:cs="Arial"/>
          <w:color w:val="000000" w:themeColor="text1"/>
        </w:rPr>
        <w:t xml:space="preserve">de </w:t>
      </w:r>
      <w:r w:rsidR="00BF4ACE">
        <w:rPr>
          <w:rFonts w:ascii="Arial" w:hAnsi="Arial" w:cs="Arial"/>
          <w:color w:val="000000" w:themeColor="text1"/>
        </w:rPr>
        <w:t>literatuurstudie en aan de in- en exclusie criteria voldeden.</w:t>
      </w:r>
      <w:r w:rsidR="00CA221E">
        <w:rPr>
          <w:rFonts w:ascii="Arial" w:hAnsi="Arial" w:cs="Arial"/>
          <w:color w:val="000000" w:themeColor="text1"/>
        </w:rPr>
        <w:br/>
      </w:r>
    </w:p>
    <w:p w:rsidR="00CA221E" w:rsidRDefault="00CA221E" w:rsidP="009964F7">
      <w:pPr>
        <w:rPr>
          <w:rFonts w:ascii="Arial" w:hAnsi="Arial" w:cs="Arial"/>
          <w:i/>
          <w:color w:val="000000" w:themeColor="text1"/>
        </w:rPr>
      </w:pPr>
      <w:r>
        <w:rPr>
          <w:rFonts w:ascii="Arial" w:hAnsi="Arial" w:cs="Arial"/>
          <w:i/>
          <w:color w:val="000000" w:themeColor="text1"/>
        </w:rPr>
        <w:t>Beoordeling artikelen:</w:t>
      </w:r>
    </w:p>
    <w:p w:rsidR="004A21F0" w:rsidRDefault="00CA221E" w:rsidP="004A21F0">
      <w:pPr>
        <w:rPr>
          <w:rFonts w:ascii="Arial" w:hAnsi="Arial" w:cs="Arial"/>
          <w:color w:val="000000" w:themeColor="text1"/>
        </w:rPr>
      </w:pPr>
      <w:r>
        <w:rPr>
          <w:rFonts w:ascii="Arial" w:hAnsi="Arial" w:cs="Arial"/>
          <w:color w:val="000000" w:themeColor="text1"/>
        </w:rPr>
        <w:t xml:space="preserve">De kwaliteit van de RCT’s en de SR’s </w:t>
      </w:r>
      <w:r w:rsidR="0017604B">
        <w:rPr>
          <w:rFonts w:ascii="Arial" w:hAnsi="Arial" w:cs="Arial"/>
          <w:color w:val="000000" w:themeColor="text1"/>
        </w:rPr>
        <w:t>zijn</w:t>
      </w:r>
      <w:r>
        <w:rPr>
          <w:rFonts w:ascii="Arial" w:hAnsi="Arial" w:cs="Arial"/>
          <w:color w:val="000000" w:themeColor="text1"/>
        </w:rPr>
        <w:t xml:space="preserve"> beoordeeld op de validiteitseisen van de Cochrane Checklist. Hierin is blindering van de participanten en behandelaren niet meegewogen gezien CGT interventies niet te blinderen zijn. </w:t>
      </w:r>
    </w:p>
    <w:p w:rsidR="00CA221E" w:rsidRPr="000377D0" w:rsidRDefault="00CA221E" w:rsidP="004A21F0">
      <w:pPr>
        <w:rPr>
          <w:rFonts w:ascii="Times New Roman" w:hAnsi="Times New Roman" w:cs="Times New Roman"/>
        </w:rPr>
      </w:pPr>
      <w:r>
        <w:rPr>
          <w:rFonts w:ascii="Arial" w:hAnsi="Arial" w:cs="Arial"/>
          <w:color w:val="000000" w:themeColor="text1"/>
        </w:rPr>
        <w:t xml:space="preserve">De richtlijn is beoordeeld met behulp van de AGREE-II. </w:t>
      </w:r>
    </w:p>
    <w:p w:rsidR="004A21F0" w:rsidRDefault="004A21F0" w:rsidP="0073446A">
      <w:pPr>
        <w:rPr>
          <w:rFonts w:ascii="Arial" w:hAnsi="Arial" w:cs="Arial"/>
          <w:i/>
          <w:color w:val="9A9A9A"/>
          <w:sz w:val="28"/>
          <w:szCs w:val="28"/>
        </w:rPr>
      </w:pPr>
    </w:p>
    <w:p w:rsidR="004A21F0" w:rsidRDefault="004A21F0" w:rsidP="0073446A">
      <w:pPr>
        <w:rPr>
          <w:rFonts w:ascii="Arial" w:hAnsi="Arial" w:cs="Arial"/>
          <w:i/>
          <w:color w:val="9A9A9A"/>
          <w:sz w:val="28"/>
          <w:szCs w:val="28"/>
        </w:rPr>
      </w:pPr>
    </w:p>
    <w:p w:rsidR="0073446A" w:rsidRPr="0061628A" w:rsidRDefault="0073446A" w:rsidP="0073446A">
      <w:pPr>
        <w:rPr>
          <w:rFonts w:ascii="Arial" w:hAnsi="Arial" w:cs="Arial"/>
          <w:color w:val="9A9A9A"/>
          <w:sz w:val="24"/>
          <w:szCs w:val="24"/>
        </w:rPr>
      </w:pPr>
      <w:r>
        <w:rPr>
          <w:rFonts w:ascii="Arial" w:hAnsi="Arial" w:cs="Arial"/>
          <w:i/>
          <w:color w:val="9A9A9A"/>
          <w:sz w:val="28"/>
          <w:szCs w:val="28"/>
        </w:rPr>
        <w:lastRenderedPageBreak/>
        <w:t>Resultaten</w:t>
      </w:r>
    </w:p>
    <w:p w:rsidR="0073446A" w:rsidRPr="00187F17" w:rsidRDefault="003E78B0" w:rsidP="0073446A">
      <w:pPr>
        <w:rPr>
          <w:rFonts w:ascii="Arial" w:hAnsi="Arial" w:cs="Arial"/>
          <w:b/>
          <w:color w:val="9A9A9A"/>
          <w:sz w:val="28"/>
          <w:szCs w:val="28"/>
        </w:rPr>
      </w:pPr>
      <w:r>
        <w:rPr>
          <w:rFonts w:ascii="Arial" w:hAnsi="Arial" w:cs="Arial"/>
          <w:b/>
          <w:color w:val="9A9A9A"/>
          <w:sz w:val="28"/>
          <w:szCs w:val="28"/>
        </w:rPr>
        <w:pict>
          <v:rect id="_x0000_i1028" style="width:0;height:1.5pt" o:hralign="center" o:hrstd="t" o:hr="t" fillcolor="#a0a0a0" stroked="f"/>
        </w:pict>
      </w:r>
    </w:p>
    <w:p w:rsidR="00417033" w:rsidRDefault="0073446A" w:rsidP="00417033">
      <w:pPr>
        <w:rPr>
          <w:rFonts w:ascii="Arial" w:hAnsi="Arial" w:cs="Arial"/>
          <w:i/>
          <w:color w:val="000000" w:themeColor="text1"/>
        </w:rPr>
      </w:pPr>
      <w:r>
        <w:rPr>
          <w:rFonts w:ascii="Arial" w:hAnsi="Arial" w:cs="Arial"/>
          <w:i/>
          <w:color w:val="000000" w:themeColor="text1"/>
        </w:rPr>
        <w:t>Opbrengst van de zoekstrategie:</w:t>
      </w:r>
    </w:p>
    <w:p w:rsidR="0008303B" w:rsidRDefault="0008303B" w:rsidP="0008303B">
      <w:pPr>
        <w:rPr>
          <w:rFonts w:ascii="Arial" w:hAnsi="Arial" w:cs="Arial"/>
          <w:color w:val="000000" w:themeColor="text1"/>
        </w:rPr>
      </w:pPr>
      <w:r>
        <w:rPr>
          <w:rFonts w:ascii="Arial" w:hAnsi="Arial" w:cs="Arial"/>
          <w:color w:val="000000" w:themeColor="text1"/>
        </w:rPr>
        <w:t>Er zijn 53 artikelen gevonden met de bovengenoemde searchstring. Hiervan</w:t>
      </w:r>
      <w:r w:rsidR="0073481A">
        <w:rPr>
          <w:rFonts w:ascii="Arial" w:hAnsi="Arial" w:cs="Arial"/>
          <w:color w:val="000000" w:themeColor="text1"/>
        </w:rPr>
        <w:t xml:space="preserve"> zijn er 9</w:t>
      </w:r>
      <w:r w:rsidR="00785E0E">
        <w:rPr>
          <w:rFonts w:ascii="Arial" w:hAnsi="Arial" w:cs="Arial"/>
          <w:color w:val="000000" w:themeColor="text1"/>
        </w:rPr>
        <w:t xml:space="preserve"> artikelen geselecteerd en beoordeeld op kwaliteit (</w:t>
      </w:r>
      <w:r>
        <w:rPr>
          <w:rFonts w:ascii="Arial" w:hAnsi="Arial" w:cs="Arial"/>
          <w:color w:val="000000" w:themeColor="text1"/>
        </w:rPr>
        <w:t xml:space="preserve">tabel 1); </w:t>
      </w:r>
      <w:r w:rsidRPr="00167F4D">
        <w:rPr>
          <w:rFonts w:ascii="Arial" w:hAnsi="Arial" w:cs="Arial"/>
          <w:color w:val="000000" w:themeColor="text1"/>
        </w:rPr>
        <w:t>één richtlijn, drie SR</w:t>
      </w:r>
      <w:r>
        <w:rPr>
          <w:rFonts w:ascii="Arial" w:hAnsi="Arial" w:cs="Arial"/>
          <w:color w:val="000000" w:themeColor="text1"/>
        </w:rPr>
        <w:t>’s</w:t>
      </w:r>
      <w:r w:rsidRPr="00167F4D">
        <w:rPr>
          <w:rFonts w:ascii="Arial" w:hAnsi="Arial" w:cs="Arial"/>
          <w:color w:val="000000" w:themeColor="text1"/>
        </w:rPr>
        <w:t xml:space="preserve">, </w:t>
      </w:r>
      <w:r w:rsidR="0073481A">
        <w:rPr>
          <w:rFonts w:ascii="Arial" w:hAnsi="Arial" w:cs="Arial"/>
          <w:color w:val="000000" w:themeColor="text1"/>
        </w:rPr>
        <w:t>3</w:t>
      </w:r>
      <w:r>
        <w:rPr>
          <w:rFonts w:ascii="Arial" w:hAnsi="Arial" w:cs="Arial"/>
          <w:color w:val="000000" w:themeColor="text1"/>
        </w:rPr>
        <w:t xml:space="preserve"> </w:t>
      </w:r>
      <w:r w:rsidRPr="00167F4D">
        <w:rPr>
          <w:rFonts w:ascii="Arial" w:hAnsi="Arial" w:cs="Arial"/>
          <w:color w:val="000000" w:themeColor="text1"/>
        </w:rPr>
        <w:t>RCT</w:t>
      </w:r>
      <w:r>
        <w:rPr>
          <w:rFonts w:ascii="Arial" w:hAnsi="Arial" w:cs="Arial"/>
          <w:color w:val="000000" w:themeColor="text1"/>
        </w:rPr>
        <w:t>’s</w:t>
      </w:r>
      <w:r w:rsidRPr="00167F4D">
        <w:rPr>
          <w:rFonts w:ascii="Arial" w:hAnsi="Arial" w:cs="Arial"/>
          <w:color w:val="000000" w:themeColor="text1"/>
        </w:rPr>
        <w:t xml:space="preserve"> (</w:t>
      </w:r>
      <w:r>
        <w:rPr>
          <w:rFonts w:ascii="Arial" w:hAnsi="Arial" w:cs="Arial"/>
          <w:color w:val="000000" w:themeColor="text1"/>
        </w:rPr>
        <w:t xml:space="preserve">waarvan één </w:t>
      </w:r>
      <w:r w:rsidRPr="00167F4D">
        <w:rPr>
          <w:rFonts w:ascii="Arial" w:hAnsi="Arial" w:cs="Arial"/>
          <w:color w:val="000000" w:themeColor="text1"/>
        </w:rPr>
        <w:t xml:space="preserve">met </w:t>
      </w:r>
      <w:r>
        <w:rPr>
          <w:rFonts w:ascii="Arial" w:hAnsi="Arial" w:cs="Arial"/>
          <w:color w:val="000000" w:themeColor="text1"/>
        </w:rPr>
        <w:t>twee</w:t>
      </w:r>
      <w:r w:rsidRPr="00167F4D">
        <w:rPr>
          <w:rFonts w:ascii="Arial" w:hAnsi="Arial" w:cs="Arial"/>
          <w:color w:val="000000" w:themeColor="text1"/>
        </w:rPr>
        <w:t xml:space="preserve"> studies</w:t>
      </w:r>
      <w:r>
        <w:rPr>
          <w:rFonts w:ascii="Arial" w:hAnsi="Arial" w:cs="Arial"/>
          <w:color w:val="000000" w:themeColor="text1"/>
        </w:rPr>
        <w:t xml:space="preserve"> erin</w:t>
      </w:r>
      <w:r w:rsidRPr="00167F4D">
        <w:rPr>
          <w:rFonts w:ascii="Arial" w:hAnsi="Arial" w:cs="Arial"/>
          <w:color w:val="000000" w:themeColor="text1"/>
        </w:rPr>
        <w:t>)</w:t>
      </w:r>
      <w:r>
        <w:rPr>
          <w:rFonts w:ascii="Arial" w:hAnsi="Arial" w:cs="Arial"/>
          <w:color w:val="000000" w:themeColor="text1"/>
        </w:rPr>
        <w:t xml:space="preserve"> en 1 RCT studieprotocol waar momente</w:t>
      </w:r>
      <w:r w:rsidR="00B85773">
        <w:rPr>
          <w:rFonts w:ascii="Arial" w:hAnsi="Arial" w:cs="Arial"/>
          <w:color w:val="000000" w:themeColor="text1"/>
        </w:rPr>
        <w:t>el het onderzoek van plaatsvindt</w:t>
      </w:r>
      <w:r w:rsidRPr="00167F4D">
        <w:rPr>
          <w:rFonts w:ascii="Arial" w:hAnsi="Arial" w:cs="Arial"/>
          <w:color w:val="000000" w:themeColor="text1"/>
        </w:rPr>
        <w:t>.</w:t>
      </w:r>
      <w:r w:rsidR="00B85773">
        <w:rPr>
          <w:rFonts w:ascii="Arial" w:hAnsi="Arial" w:cs="Arial"/>
          <w:color w:val="000000" w:themeColor="text1"/>
        </w:rPr>
        <w:t xml:space="preserve"> De uitkomsten zijn nog niet bekend.</w:t>
      </w:r>
      <w:r>
        <w:rPr>
          <w:rFonts w:ascii="Arial" w:hAnsi="Arial" w:cs="Arial"/>
          <w:color w:val="000000" w:themeColor="text1"/>
        </w:rPr>
        <w:t xml:space="preserve"> </w:t>
      </w:r>
    </w:p>
    <w:p w:rsidR="00502DE3" w:rsidRPr="00502DE3" w:rsidRDefault="004A21F0" w:rsidP="00D57814">
      <w:pPr>
        <w:rPr>
          <w:rFonts w:ascii="Arial" w:hAnsi="Arial" w:cs="Arial"/>
          <w:color w:val="000000" w:themeColor="text1"/>
        </w:rPr>
      </w:pPr>
      <w:r>
        <w:rPr>
          <w:rFonts w:ascii="Arial" w:hAnsi="Arial" w:cs="Arial"/>
          <w:color w:val="000000" w:themeColor="text1"/>
        </w:rPr>
        <w:t xml:space="preserve">De </w:t>
      </w:r>
      <w:r w:rsidR="00785E0E">
        <w:rPr>
          <w:rFonts w:ascii="Arial" w:hAnsi="Arial" w:cs="Arial"/>
          <w:color w:val="000000" w:themeColor="text1"/>
        </w:rPr>
        <w:t xml:space="preserve">geïncludeerde studies </w:t>
      </w:r>
      <w:r>
        <w:rPr>
          <w:rFonts w:ascii="Arial" w:hAnsi="Arial" w:cs="Arial"/>
          <w:color w:val="000000" w:themeColor="text1"/>
        </w:rPr>
        <w:t xml:space="preserve">zijn terug te vinden in tabel 2. De resultaten van de geïncludeerde studies zijn terug te vinden in tabel 3. </w:t>
      </w:r>
      <w:r w:rsidR="00D57814">
        <w:rPr>
          <w:rFonts w:ascii="Arial" w:hAnsi="Arial" w:cs="Arial"/>
          <w:color w:val="000000" w:themeColor="text1"/>
        </w:rPr>
        <w:br/>
      </w:r>
    </w:p>
    <w:p w:rsidR="0073446A" w:rsidRPr="00502DE3" w:rsidRDefault="0073446A" w:rsidP="00502DE3">
      <w:pPr>
        <w:rPr>
          <w:rFonts w:ascii="Arial" w:hAnsi="Arial" w:cs="Arial"/>
          <w:color w:val="000000" w:themeColor="text1"/>
        </w:rPr>
      </w:pPr>
      <w:r w:rsidRPr="00502DE3">
        <w:rPr>
          <w:rFonts w:ascii="Arial" w:hAnsi="Arial" w:cs="Arial"/>
          <w:i/>
          <w:color w:val="000000" w:themeColor="text1"/>
        </w:rPr>
        <w:t>Beschrijving van de studies:</w:t>
      </w:r>
    </w:p>
    <w:p w:rsidR="00623849" w:rsidRDefault="006638B1" w:rsidP="00623849">
      <w:pPr>
        <w:rPr>
          <w:rFonts w:ascii="Arial" w:hAnsi="Arial" w:cs="Arial"/>
          <w:color w:val="000000" w:themeColor="text1"/>
        </w:rPr>
      </w:pPr>
      <w:r w:rsidRPr="00AB7AC8">
        <w:rPr>
          <w:rFonts w:ascii="Arial" w:hAnsi="Arial" w:cs="Arial"/>
          <w:color w:val="000000" w:themeColor="text1"/>
        </w:rPr>
        <w:t>In d</w:t>
      </w:r>
      <w:r w:rsidR="009A1C4C">
        <w:rPr>
          <w:rFonts w:ascii="Arial" w:hAnsi="Arial" w:cs="Arial"/>
          <w:color w:val="000000" w:themeColor="text1"/>
        </w:rPr>
        <w:t>e studie van Mc Gillycuddy (5</w:t>
      </w:r>
      <w:r w:rsidRPr="00AB7AC8">
        <w:rPr>
          <w:rFonts w:ascii="Arial" w:hAnsi="Arial" w:cs="Arial"/>
          <w:color w:val="000000" w:themeColor="text1"/>
        </w:rPr>
        <w:t>) word</w:t>
      </w:r>
      <w:r w:rsidR="006A7DBE" w:rsidRPr="00AB7AC8">
        <w:rPr>
          <w:rFonts w:ascii="Arial" w:hAnsi="Arial" w:cs="Arial"/>
          <w:color w:val="000000" w:themeColor="text1"/>
        </w:rPr>
        <w:t>t er een assertiviteit interventie vergeleken met een rolmodel interventie. Beide interventies zijn aangepast</w:t>
      </w:r>
      <w:r w:rsidR="00251D4E">
        <w:rPr>
          <w:rFonts w:ascii="Arial" w:hAnsi="Arial" w:cs="Arial"/>
          <w:color w:val="000000" w:themeColor="text1"/>
        </w:rPr>
        <w:t>:</w:t>
      </w:r>
      <w:r w:rsidR="006A7DBE" w:rsidRPr="00AB7AC8">
        <w:rPr>
          <w:rFonts w:ascii="Arial" w:hAnsi="Arial" w:cs="Arial"/>
          <w:color w:val="000000" w:themeColor="text1"/>
        </w:rPr>
        <w:t xml:space="preserve"> het interview </w:t>
      </w:r>
      <w:r w:rsidR="00251D4E">
        <w:rPr>
          <w:rFonts w:ascii="Arial" w:hAnsi="Arial" w:cs="Arial"/>
          <w:color w:val="000000" w:themeColor="text1"/>
        </w:rPr>
        <w:t>is korter</w:t>
      </w:r>
      <w:r w:rsidR="006A7DBE" w:rsidRPr="00AB7AC8">
        <w:rPr>
          <w:rFonts w:ascii="Arial" w:hAnsi="Arial" w:cs="Arial"/>
          <w:color w:val="000000" w:themeColor="text1"/>
        </w:rPr>
        <w:t>, meer pauzes, kleinere groepen, korte concrete vragen, meer begeleiding zodat individue</w:t>
      </w:r>
      <w:r w:rsidR="00251D4E">
        <w:rPr>
          <w:rFonts w:ascii="Arial" w:hAnsi="Arial" w:cs="Arial"/>
          <w:color w:val="000000" w:themeColor="text1"/>
        </w:rPr>
        <w:t xml:space="preserve">le aandacht gegarandeerd wordt en </w:t>
      </w:r>
      <w:r w:rsidR="006A7DBE" w:rsidRPr="00AB7AC8">
        <w:rPr>
          <w:rFonts w:ascii="Arial" w:hAnsi="Arial" w:cs="Arial"/>
          <w:color w:val="000000" w:themeColor="text1"/>
        </w:rPr>
        <w:t>praktijkgericht</w:t>
      </w:r>
      <w:r w:rsidR="00251D4E">
        <w:rPr>
          <w:rFonts w:ascii="Arial" w:hAnsi="Arial" w:cs="Arial"/>
          <w:color w:val="000000" w:themeColor="text1"/>
        </w:rPr>
        <w:t>er</w:t>
      </w:r>
      <w:r w:rsidR="006A7DBE" w:rsidRPr="00AB7AC8">
        <w:rPr>
          <w:rFonts w:ascii="Arial" w:hAnsi="Arial" w:cs="Arial"/>
          <w:color w:val="000000" w:themeColor="text1"/>
        </w:rPr>
        <w:t xml:space="preserve"> door rollenspellen</w:t>
      </w:r>
      <w:r w:rsidR="00251D4E">
        <w:rPr>
          <w:rFonts w:ascii="Arial" w:hAnsi="Arial" w:cs="Arial"/>
          <w:color w:val="000000" w:themeColor="text1"/>
        </w:rPr>
        <w:t xml:space="preserve">. </w:t>
      </w:r>
      <w:r w:rsidR="00943E33" w:rsidRPr="00AB7AC8">
        <w:rPr>
          <w:rFonts w:ascii="Arial" w:hAnsi="Arial" w:cs="Arial"/>
          <w:color w:val="000000" w:themeColor="text1"/>
        </w:rPr>
        <w:t xml:space="preserve">Op de korte termijn leerden de participanten in beide interventies nieuwe vaardigheden aan, </w:t>
      </w:r>
      <w:r w:rsidR="00251D4E">
        <w:rPr>
          <w:rFonts w:ascii="Arial" w:hAnsi="Arial" w:cs="Arial"/>
          <w:color w:val="000000" w:themeColor="text1"/>
        </w:rPr>
        <w:t>echter leidde dit bij de follow-</w:t>
      </w:r>
      <w:r w:rsidR="00943E33" w:rsidRPr="00AB7AC8">
        <w:rPr>
          <w:rFonts w:ascii="Arial" w:hAnsi="Arial" w:cs="Arial"/>
          <w:color w:val="000000" w:themeColor="text1"/>
        </w:rPr>
        <w:t xml:space="preserve">up niet tot verminderd gebruik. </w:t>
      </w:r>
      <w:r w:rsidR="00F65415">
        <w:rPr>
          <w:rFonts w:ascii="Arial" w:hAnsi="Arial" w:cs="Arial"/>
          <w:color w:val="000000" w:themeColor="text1"/>
        </w:rPr>
        <w:t>De</w:t>
      </w:r>
      <w:r w:rsidR="00943E33" w:rsidRPr="00AB7AC8">
        <w:rPr>
          <w:rFonts w:ascii="Arial" w:hAnsi="Arial" w:cs="Arial"/>
          <w:color w:val="000000" w:themeColor="text1"/>
        </w:rPr>
        <w:t xml:space="preserve"> </w:t>
      </w:r>
      <w:r w:rsidR="00623849" w:rsidRPr="00AB7AC8">
        <w:rPr>
          <w:rFonts w:ascii="Arial" w:hAnsi="Arial" w:cs="Arial"/>
          <w:color w:val="000000" w:themeColor="text1"/>
        </w:rPr>
        <w:t xml:space="preserve">studie van </w:t>
      </w:r>
      <w:proofErr w:type="spellStart"/>
      <w:r w:rsidR="00623849" w:rsidRPr="00AB7AC8">
        <w:rPr>
          <w:rFonts w:ascii="Arial" w:hAnsi="Arial" w:cs="Arial"/>
          <w:color w:val="000000" w:themeColor="text1"/>
        </w:rPr>
        <w:t>Didden</w:t>
      </w:r>
      <w:proofErr w:type="spellEnd"/>
      <w:r w:rsidR="00623849" w:rsidRPr="00AB7AC8">
        <w:rPr>
          <w:rFonts w:ascii="Arial" w:hAnsi="Arial" w:cs="Arial"/>
          <w:color w:val="000000" w:themeColor="text1"/>
        </w:rPr>
        <w:t xml:space="preserve"> (10) beschrijft dat de effectiviteit van CGT bepaald wordt door individueel verschillende factoren. Voorwaarde van slagen is eenvoud, kleine stappen en aandacht voor generalisatie van geleerde kennis naar de praktijk.</w:t>
      </w:r>
      <w:r w:rsidR="00844678" w:rsidRPr="00AB7AC8">
        <w:rPr>
          <w:rFonts w:ascii="Arial" w:hAnsi="Arial" w:cs="Arial"/>
          <w:color w:val="000000" w:themeColor="text1"/>
        </w:rPr>
        <w:t xml:space="preserve"> I</w:t>
      </w:r>
      <w:r w:rsidR="004B2BD5" w:rsidRPr="00AB7AC8">
        <w:rPr>
          <w:rFonts w:ascii="Arial" w:hAnsi="Arial" w:cs="Arial"/>
          <w:color w:val="000000" w:themeColor="text1"/>
        </w:rPr>
        <w:t>n de Richtlijn effectieve interventies LVB (8) wordt CGT als veelbelovende interventie gezien, omdat deze gestru</w:t>
      </w:r>
      <w:r w:rsidR="0025611B" w:rsidRPr="00AB7AC8">
        <w:rPr>
          <w:rFonts w:ascii="Arial" w:hAnsi="Arial" w:cs="Arial"/>
          <w:color w:val="000000" w:themeColor="text1"/>
        </w:rPr>
        <w:t>ctureerd</w:t>
      </w:r>
      <w:r w:rsidR="004B2BD5" w:rsidRPr="00AB7AC8">
        <w:rPr>
          <w:rFonts w:ascii="Arial" w:hAnsi="Arial" w:cs="Arial"/>
          <w:color w:val="000000" w:themeColor="text1"/>
        </w:rPr>
        <w:t xml:space="preserve"> kan worden aangeboden</w:t>
      </w:r>
      <w:r w:rsidR="0025611B" w:rsidRPr="00AB7AC8">
        <w:rPr>
          <w:rFonts w:ascii="Arial" w:hAnsi="Arial" w:cs="Arial"/>
          <w:color w:val="000000" w:themeColor="text1"/>
        </w:rPr>
        <w:t xml:space="preserve"> met aanpassingen in de volgende categorieën; uitbreiding van diagnostiek, het afstemmen van communicatie, concreet maken van oefenstof, voor structureren en vereenvoudigen, netwerk en generalisatie en een veilige en positieve leeromgeving.</w:t>
      </w:r>
    </w:p>
    <w:p w:rsidR="005417CD" w:rsidRDefault="005417CD" w:rsidP="00623849">
      <w:pPr>
        <w:rPr>
          <w:rFonts w:ascii="Arial" w:hAnsi="Arial" w:cs="Arial"/>
        </w:rPr>
      </w:pPr>
      <w:r w:rsidRPr="00AB7AC8">
        <w:rPr>
          <w:rFonts w:ascii="Arial" w:hAnsi="Arial" w:cs="Arial"/>
          <w:color w:val="000000" w:themeColor="text1"/>
        </w:rPr>
        <w:t xml:space="preserve">In veel van </w:t>
      </w:r>
      <w:r w:rsidR="00251D4E">
        <w:rPr>
          <w:rFonts w:ascii="Arial" w:hAnsi="Arial" w:cs="Arial"/>
          <w:color w:val="000000" w:themeColor="text1"/>
        </w:rPr>
        <w:t xml:space="preserve">de </w:t>
      </w:r>
      <w:r w:rsidRPr="00AB7AC8">
        <w:rPr>
          <w:rFonts w:ascii="Arial" w:hAnsi="Arial" w:cs="Arial"/>
          <w:color w:val="000000" w:themeColor="text1"/>
        </w:rPr>
        <w:t xml:space="preserve">onderzochte artikelen wordt gebruik gemaakt van selfreports, waarbij er vraagtekens worden gezet of dit bij mensen met een LVB wel betrouwbaar te meten is gezien de cognitieve beperkingen. Uit de studie van Mc Gillycuddy (11) bleek juist dat misbruik van alcohol en drugs gepaard ging met een hoger IQ dan niet-gebruikers. Deze misbruikers hadden in dit onderzoek ook meer moeite in risicosituaties en het onderscheid maken tussen slechte- en goede rolmodellen dan niet-gebruikers. </w:t>
      </w:r>
      <w:r w:rsidRPr="00AB7AC8">
        <w:rPr>
          <w:rFonts w:ascii="Arial" w:hAnsi="Arial" w:cs="Arial"/>
        </w:rPr>
        <w:t xml:space="preserve">In de studie van Willner (12) </w:t>
      </w:r>
      <w:r w:rsidR="007131B1">
        <w:rPr>
          <w:rFonts w:ascii="Arial" w:hAnsi="Arial" w:cs="Arial"/>
        </w:rPr>
        <w:t xml:space="preserve">en Vereenooghe (13) </w:t>
      </w:r>
      <w:r w:rsidRPr="00AB7AC8">
        <w:rPr>
          <w:rFonts w:ascii="Arial" w:hAnsi="Arial" w:cs="Arial"/>
        </w:rPr>
        <w:t>vonden de selfreports een klein, niet significant effect terwijl de behandelaren wel een toename in de geleerde vaardigheden en afname in agressie bi</w:t>
      </w:r>
      <w:r w:rsidR="00251D4E">
        <w:rPr>
          <w:rFonts w:ascii="Arial" w:hAnsi="Arial" w:cs="Arial"/>
        </w:rPr>
        <w:t>j de follow-</w:t>
      </w:r>
      <w:r w:rsidRPr="00AB7AC8">
        <w:rPr>
          <w:rFonts w:ascii="Arial" w:hAnsi="Arial" w:cs="Arial"/>
        </w:rPr>
        <w:t>up zagen.</w:t>
      </w:r>
      <w:r w:rsidR="00BE0E0C">
        <w:rPr>
          <w:rFonts w:ascii="Arial" w:hAnsi="Arial" w:cs="Arial"/>
        </w:rPr>
        <w:t xml:space="preserve"> </w:t>
      </w:r>
      <w:r w:rsidR="00141DB6">
        <w:rPr>
          <w:rFonts w:ascii="Arial" w:hAnsi="Arial" w:cs="Arial"/>
        </w:rPr>
        <w:t xml:space="preserve">Self reports worden ook gebruikt in de studie van Schrijven (14), welke momenteel nog in uitvoering is. </w:t>
      </w:r>
      <w:r w:rsidR="00BE0E0C">
        <w:rPr>
          <w:rFonts w:ascii="Arial" w:hAnsi="Arial" w:cs="Arial"/>
          <w:color w:val="000000" w:themeColor="text1"/>
        </w:rPr>
        <w:t>I</w:t>
      </w:r>
      <w:r w:rsidR="00BE0E0C" w:rsidRPr="00AB7AC8">
        <w:rPr>
          <w:rFonts w:ascii="Arial" w:hAnsi="Arial" w:cs="Arial"/>
          <w:color w:val="000000" w:themeColor="text1"/>
        </w:rPr>
        <w:t xml:space="preserve">n de studie van Duijvenbode </w:t>
      </w:r>
      <w:r w:rsidR="00F273C6">
        <w:rPr>
          <w:rFonts w:ascii="Arial" w:hAnsi="Arial" w:cs="Arial"/>
          <w:color w:val="000000" w:themeColor="text1"/>
        </w:rPr>
        <w:t>(15</w:t>
      </w:r>
      <w:r w:rsidR="00BE0E0C" w:rsidRPr="00AB7AC8">
        <w:rPr>
          <w:rFonts w:ascii="Arial" w:hAnsi="Arial" w:cs="Arial"/>
          <w:color w:val="000000" w:themeColor="text1"/>
        </w:rPr>
        <w:t xml:space="preserve">) </w:t>
      </w:r>
      <w:r w:rsidR="00BE0E0C">
        <w:rPr>
          <w:rFonts w:ascii="Arial" w:hAnsi="Arial" w:cs="Arial"/>
          <w:color w:val="000000" w:themeColor="text1"/>
        </w:rPr>
        <w:t xml:space="preserve">is de cognitie </w:t>
      </w:r>
      <w:r w:rsidR="00BE0E0C" w:rsidRPr="00AB7AC8">
        <w:rPr>
          <w:rFonts w:ascii="Arial" w:hAnsi="Arial" w:cs="Arial"/>
          <w:color w:val="000000" w:themeColor="text1"/>
        </w:rPr>
        <w:t>onderzocht door middel van eye tracking data. De drie groepen, allen bekend met verslavingsproblematiek en ingedeeld op IQ, moesten afbeeldingen herkennen en vervolgens korte concrete vragen beantwoorden. Er bleken geen significante verschillen te zijn in eye tracking tussen de diverse IQ-groeperingen. In het verbale IQ versus het bijbehorende gedrag werd een significant verschil gevonden.</w:t>
      </w:r>
    </w:p>
    <w:p w:rsidR="00BE0E0C" w:rsidRPr="00F12C21" w:rsidRDefault="00BE0E0C" w:rsidP="00BE0E0C">
      <w:pPr>
        <w:rPr>
          <w:rFonts w:ascii="Arial" w:hAnsi="Arial" w:cs="Arial"/>
        </w:rPr>
      </w:pPr>
      <w:r w:rsidRPr="00AB7AC8">
        <w:rPr>
          <w:rFonts w:ascii="Arial" w:hAnsi="Arial" w:cs="Arial"/>
        </w:rPr>
        <w:t>In de studie van Willner (12) had de CGT een klein, niet significant effect op de deelnemers na groepstherapie. De studie van Vereenooghe (13)</w:t>
      </w:r>
      <w:r>
        <w:rPr>
          <w:rFonts w:ascii="Arial" w:hAnsi="Arial" w:cs="Arial"/>
        </w:rPr>
        <w:t xml:space="preserve"> kwam tot de uitkomst dat individuele CGT effectiever is </w:t>
      </w:r>
      <w:r w:rsidR="006A636A">
        <w:rPr>
          <w:rFonts w:ascii="Arial" w:hAnsi="Arial" w:cs="Arial"/>
        </w:rPr>
        <w:t>dan groepstherapie. E</w:t>
      </w:r>
      <w:r>
        <w:rPr>
          <w:rFonts w:ascii="Arial" w:hAnsi="Arial" w:cs="Arial"/>
        </w:rPr>
        <w:t>chter is er verder nog weinig onderzoek naar gedaan door de moeilijkheidsgraad in het creëren van een vergelijkbare doelgroep</w:t>
      </w:r>
      <w:r w:rsidR="006A636A">
        <w:rPr>
          <w:rFonts w:ascii="Arial" w:hAnsi="Arial" w:cs="Arial"/>
        </w:rPr>
        <w:t>. H</w:t>
      </w:r>
      <w:r>
        <w:rPr>
          <w:rFonts w:ascii="Arial" w:hAnsi="Arial" w:cs="Arial"/>
        </w:rPr>
        <w:t xml:space="preserve">et effect van de interventie </w:t>
      </w:r>
      <w:r w:rsidR="006A636A">
        <w:rPr>
          <w:rFonts w:ascii="Arial" w:hAnsi="Arial" w:cs="Arial"/>
        </w:rPr>
        <w:t xml:space="preserve">blijft </w:t>
      </w:r>
      <w:r>
        <w:rPr>
          <w:rFonts w:ascii="Arial" w:hAnsi="Arial" w:cs="Arial"/>
        </w:rPr>
        <w:t>hi</w:t>
      </w:r>
      <w:r w:rsidR="006A636A">
        <w:rPr>
          <w:rFonts w:ascii="Arial" w:hAnsi="Arial" w:cs="Arial"/>
        </w:rPr>
        <w:t>erdoor discutabel.</w:t>
      </w:r>
      <w:r w:rsidR="00F273C6">
        <w:rPr>
          <w:rFonts w:ascii="Arial" w:hAnsi="Arial" w:cs="Arial"/>
        </w:rPr>
        <w:t xml:space="preserve"> </w:t>
      </w:r>
      <w:r w:rsidR="00F273C6" w:rsidRPr="00AB7AC8">
        <w:rPr>
          <w:rFonts w:ascii="Arial" w:hAnsi="Arial" w:cs="Arial"/>
          <w:color w:val="000000" w:themeColor="text1"/>
        </w:rPr>
        <w:t xml:space="preserve">In </w:t>
      </w:r>
      <w:r w:rsidR="00F273C6" w:rsidRPr="00AB7AC8">
        <w:rPr>
          <w:rFonts w:ascii="Arial" w:hAnsi="Arial" w:cs="Arial"/>
        </w:rPr>
        <w:t xml:space="preserve">Vereenooghe (13) en Willner (12) is er geen sprake van directe verslavingsproblematiek, maar van gedragsproblematieken die hier </w:t>
      </w:r>
      <w:r w:rsidR="00F273C6" w:rsidRPr="00AB7AC8">
        <w:rPr>
          <w:rFonts w:ascii="Arial" w:hAnsi="Arial" w:cs="Arial"/>
        </w:rPr>
        <w:lastRenderedPageBreak/>
        <w:t xml:space="preserve">vaak de oorzaak van zijn, zoals depressies en agressie. De werking van CGT </w:t>
      </w:r>
      <w:r w:rsidR="006A636A">
        <w:rPr>
          <w:rFonts w:ascii="Arial" w:hAnsi="Arial" w:cs="Arial"/>
        </w:rPr>
        <w:t>bij iemand met LVB</w:t>
      </w:r>
      <w:r w:rsidR="00F273C6" w:rsidRPr="00AB7AC8">
        <w:rPr>
          <w:rFonts w:ascii="Arial" w:hAnsi="Arial" w:cs="Arial"/>
        </w:rPr>
        <w:t xml:space="preserve"> wordt hierin onderzocht en om die reden is er gekozen deze informatie te gebruiken. </w:t>
      </w:r>
      <w:r>
        <w:rPr>
          <w:rFonts w:ascii="Arial" w:hAnsi="Arial" w:cs="Arial"/>
        </w:rPr>
        <w:t xml:space="preserve">  </w:t>
      </w:r>
    </w:p>
    <w:p w:rsidR="00BE0E0C" w:rsidRPr="00AB7AC8" w:rsidRDefault="00BE0E0C" w:rsidP="00623849">
      <w:pPr>
        <w:rPr>
          <w:rFonts w:ascii="Arial" w:hAnsi="Arial" w:cs="Arial"/>
          <w:color w:val="000000" w:themeColor="text1"/>
        </w:rPr>
      </w:pPr>
    </w:p>
    <w:p w:rsidR="00155DE5" w:rsidRPr="00155DE5" w:rsidRDefault="00155DE5" w:rsidP="009751BB">
      <w:pPr>
        <w:rPr>
          <w:rFonts w:ascii="Arial" w:hAnsi="Arial" w:cs="Arial"/>
        </w:rPr>
      </w:pPr>
    </w:p>
    <w:p w:rsidR="009751BB" w:rsidRPr="002F2E14" w:rsidRDefault="009751BB" w:rsidP="009751BB">
      <w:pPr>
        <w:rPr>
          <w:rFonts w:ascii="Arial" w:hAnsi="Arial" w:cs="Arial"/>
          <w:b/>
          <w:color w:val="000000" w:themeColor="text1"/>
          <w:sz w:val="28"/>
          <w:szCs w:val="28"/>
        </w:rPr>
      </w:pPr>
      <w:r>
        <w:rPr>
          <w:rFonts w:ascii="Arial" w:hAnsi="Arial" w:cs="Arial"/>
          <w:b/>
          <w:color w:val="000000" w:themeColor="text1"/>
          <w:sz w:val="28"/>
          <w:szCs w:val="28"/>
        </w:rPr>
        <w:t>Tabel 1</w:t>
      </w:r>
      <w:r w:rsidRPr="002F2E14">
        <w:rPr>
          <w:rFonts w:ascii="Arial" w:hAnsi="Arial" w:cs="Arial"/>
          <w:b/>
          <w:color w:val="000000" w:themeColor="text1"/>
          <w:sz w:val="28"/>
          <w:szCs w:val="28"/>
        </w:rPr>
        <w:t>:</w:t>
      </w:r>
    </w:p>
    <w:p w:rsidR="009751BB" w:rsidRDefault="009751BB" w:rsidP="009751BB">
      <w:pPr>
        <w:rPr>
          <w:rFonts w:ascii="Arial" w:hAnsi="Arial" w:cs="Arial"/>
          <w:b/>
          <w:color w:val="000000" w:themeColor="text1"/>
        </w:rPr>
      </w:pPr>
      <w:r>
        <w:rPr>
          <w:rFonts w:ascii="Arial" w:hAnsi="Arial" w:cs="Arial"/>
          <w:b/>
          <w:color w:val="000000" w:themeColor="text1"/>
        </w:rPr>
        <w:t>Kwaliteitsbeoordeling</w:t>
      </w:r>
    </w:p>
    <w:p w:rsidR="009751BB" w:rsidRPr="00E233F5" w:rsidRDefault="009751BB" w:rsidP="009751BB">
      <w:pPr>
        <w:spacing w:line="276" w:lineRule="auto"/>
        <w:rPr>
          <w:rFonts w:ascii="Calibri" w:eastAsia="Calibri" w:hAnsi="Calibri"/>
          <w:strike/>
          <w:sz w:val="20"/>
          <w:szCs w:val="20"/>
        </w:rPr>
      </w:pPr>
    </w:p>
    <w:tbl>
      <w:tblPr>
        <w:tblStyle w:val="Tabelraster"/>
        <w:tblW w:w="9708" w:type="dxa"/>
        <w:tblLook w:val="04A0" w:firstRow="1" w:lastRow="0" w:firstColumn="1" w:lastColumn="0" w:noHBand="0" w:noVBand="1"/>
      </w:tblPr>
      <w:tblGrid>
        <w:gridCol w:w="1247"/>
        <w:gridCol w:w="938"/>
        <w:gridCol w:w="188"/>
        <w:gridCol w:w="141"/>
        <w:gridCol w:w="799"/>
        <w:gridCol w:w="52"/>
        <w:gridCol w:w="858"/>
        <w:gridCol w:w="188"/>
        <w:gridCol w:w="62"/>
        <w:gridCol w:w="911"/>
        <w:gridCol w:w="108"/>
        <w:gridCol w:w="891"/>
        <w:gridCol w:w="88"/>
        <w:gridCol w:w="171"/>
        <w:gridCol w:w="808"/>
        <w:gridCol w:w="107"/>
        <w:gridCol w:w="461"/>
        <w:gridCol w:w="516"/>
        <w:gridCol w:w="1100"/>
        <w:gridCol w:w="74"/>
      </w:tblGrid>
      <w:tr w:rsidR="009751BB" w:rsidRPr="00124E0E" w:rsidTr="00314D88">
        <w:tc>
          <w:tcPr>
            <w:tcW w:w="9708" w:type="dxa"/>
            <w:gridSpan w:val="20"/>
          </w:tcPr>
          <w:p w:rsidR="009751BB" w:rsidRPr="00124E0E" w:rsidRDefault="009751BB" w:rsidP="005044D0">
            <w:pPr>
              <w:spacing w:line="276" w:lineRule="auto"/>
              <w:rPr>
                <w:rFonts w:eastAsia="Calibri"/>
                <w:b/>
                <w:sz w:val="16"/>
                <w:szCs w:val="16"/>
              </w:rPr>
            </w:pPr>
            <w:r w:rsidRPr="00124E0E">
              <w:rPr>
                <w:rFonts w:eastAsia="Calibri"/>
                <w:b/>
                <w:sz w:val="16"/>
                <w:szCs w:val="16"/>
              </w:rPr>
              <w:t>RICHTLIJNEN</w:t>
            </w:r>
          </w:p>
        </w:tc>
      </w:tr>
      <w:tr w:rsidR="009751BB" w:rsidRPr="00124E0E" w:rsidTr="00314D88">
        <w:tc>
          <w:tcPr>
            <w:tcW w:w="1247" w:type="dxa"/>
          </w:tcPr>
          <w:p w:rsidR="009751BB" w:rsidRPr="00124E0E" w:rsidRDefault="009751BB" w:rsidP="005044D0">
            <w:pPr>
              <w:spacing w:line="276" w:lineRule="auto"/>
              <w:rPr>
                <w:rFonts w:eastAsia="Calibri"/>
                <w:b/>
                <w:sz w:val="16"/>
                <w:szCs w:val="16"/>
              </w:rPr>
            </w:pPr>
            <w:r w:rsidRPr="00124E0E">
              <w:rPr>
                <w:rFonts w:eastAsia="Calibri"/>
                <w:b/>
                <w:sz w:val="16"/>
                <w:szCs w:val="16"/>
              </w:rPr>
              <w:t>Naam RL</w:t>
            </w:r>
          </w:p>
        </w:tc>
        <w:tc>
          <w:tcPr>
            <w:tcW w:w="1267" w:type="dxa"/>
            <w:gridSpan w:val="3"/>
          </w:tcPr>
          <w:p w:rsidR="009751BB" w:rsidRPr="00124E0E" w:rsidRDefault="009751BB" w:rsidP="005044D0">
            <w:pPr>
              <w:spacing w:line="276" w:lineRule="auto"/>
              <w:rPr>
                <w:rFonts w:eastAsia="Calibri"/>
                <w:b/>
                <w:sz w:val="16"/>
                <w:szCs w:val="16"/>
                <w:vertAlign w:val="superscript"/>
              </w:rPr>
            </w:pPr>
            <w:r w:rsidRPr="00124E0E">
              <w:rPr>
                <w:rFonts w:eastAsia="Calibri"/>
                <w:b/>
                <w:sz w:val="16"/>
                <w:szCs w:val="16"/>
              </w:rPr>
              <w:t>D1 Onderwerp en doel</w:t>
            </w:r>
            <w:r w:rsidRPr="00124E0E">
              <w:rPr>
                <w:rFonts w:eastAsia="Calibri"/>
                <w:b/>
                <w:sz w:val="16"/>
                <w:szCs w:val="16"/>
                <w:vertAlign w:val="superscript"/>
              </w:rPr>
              <w:t>1</w:t>
            </w:r>
          </w:p>
        </w:tc>
        <w:tc>
          <w:tcPr>
            <w:tcW w:w="1709" w:type="dxa"/>
            <w:gridSpan w:val="3"/>
          </w:tcPr>
          <w:p w:rsidR="009751BB" w:rsidRPr="00124E0E" w:rsidRDefault="009751BB" w:rsidP="005044D0">
            <w:pPr>
              <w:spacing w:line="276" w:lineRule="auto"/>
              <w:rPr>
                <w:rFonts w:eastAsia="Calibri"/>
                <w:b/>
                <w:sz w:val="16"/>
                <w:szCs w:val="16"/>
              </w:rPr>
            </w:pPr>
            <w:r w:rsidRPr="00124E0E">
              <w:rPr>
                <w:rFonts w:eastAsia="Calibri"/>
                <w:b/>
                <w:sz w:val="16"/>
                <w:szCs w:val="16"/>
              </w:rPr>
              <w:t>D2 betrokkenheid van belanghebbenden</w:t>
            </w:r>
          </w:p>
        </w:tc>
        <w:tc>
          <w:tcPr>
            <w:tcW w:w="1269" w:type="dxa"/>
            <w:gridSpan w:val="4"/>
          </w:tcPr>
          <w:p w:rsidR="009751BB" w:rsidRPr="00124E0E" w:rsidRDefault="009751BB" w:rsidP="005044D0">
            <w:pPr>
              <w:spacing w:line="276" w:lineRule="auto"/>
              <w:rPr>
                <w:rFonts w:eastAsia="Calibri"/>
                <w:b/>
                <w:sz w:val="16"/>
                <w:szCs w:val="16"/>
              </w:rPr>
            </w:pPr>
            <w:r w:rsidRPr="00124E0E">
              <w:rPr>
                <w:rFonts w:eastAsia="Calibri"/>
                <w:b/>
                <w:sz w:val="16"/>
                <w:szCs w:val="16"/>
              </w:rPr>
              <w:t>D3 Methodologie</w:t>
            </w:r>
          </w:p>
        </w:tc>
        <w:tc>
          <w:tcPr>
            <w:tcW w:w="1150" w:type="dxa"/>
            <w:gridSpan w:val="3"/>
          </w:tcPr>
          <w:p w:rsidR="009751BB" w:rsidRPr="00124E0E" w:rsidRDefault="009751BB" w:rsidP="005044D0">
            <w:pPr>
              <w:spacing w:line="276" w:lineRule="auto"/>
              <w:rPr>
                <w:rFonts w:eastAsia="Calibri"/>
                <w:b/>
                <w:sz w:val="16"/>
                <w:szCs w:val="16"/>
              </w:rPr>
            </w:pPr>
            <w:r w:rsidRPr="00124E0E">
              <w:rPr>
                <w:rFonts w:eastAsia="Calibri"/>
                <w:b/>
                <w:sz w:val="16"/>
                <w:szCs w:val="16"/>
              </w:rPr>
              <w:t>D4 Helderheid en presentatie</w:t>
            </w:r>
          </w:p>
        </w:tc>
        <w:tc>
          <w:tcPr>
            <w:tcW w:w="1376" w:type="dxa"/>
            <w:gridSpan w:val="3"/>
          </w:tcPr>
          <w:p w:rsidR="009751BB" w:rsidRPr="00124E0E" w:rsidRDefault="009751BB" w:rsidP="005044D0">
            <w:pPr>
              <w:spacing w:line="276" w:lineRule="auto"/>
              <w:rPr>
                <w:rFonts w:eastAsia="Calibri"/>
                <w:b/>
                <w:sz w:val="16"/>
                <w:szCs w:val="16"/>
              </w:rPr>
            </w:pPr>
            <w:r w:rsidRPr="00124E0E">
              <w:rPr>
                <w:rFonts w:eastAsia="Calibri"/>
                <w:b/>
                <w:sz w:val="16"/>
                <w:szCs w:val="16"/>
              </w:rPr>
              <w:t>D5 Toepassing</w:t>
            </w:r>
          </w:p>
        </w:tc>
        <w:tc>
          <w:tcPr>
            <w:tcW w:w="1690" w:type="dxa"/>
            <w:gridSpan w:val="3"/>
          </w:tcPr>
          <w:p w:rsidR="009751BB" w:rsidRPr="00124E0E" w:rsidRDefault="009751BB" w:rsidP="005044D0">
            <w:pPr>
              <w:spacing w:line="276" w:lineRule="auto"/>
              <w:rPr>
                <w:rFonts w:eastAsia="Calibri"/>
                <w:b/>
                <w:sz w:val="16"/>
                <w:szCs w:val="16"/>
              </w:rPr>
            </w:pPr>
            <w:r w:rsidRPr="00124E0E">
              <w:rPr>
                <w:rFonts w:eastAsia="Calibri"/>
                <w:b/>
                <w:sz w:val="16"/>
                <w:szCs w:val="16"/>
              </w:rPr>
              <w:t>D6 Onafhankelijkheid van de opstellers</w:t>
            </w:r>
          </w:p>
        </w:tc>
      </w:tr>
      <w:tr w:rsidR="009751BB" w:rsidRPr="00124E0E" w:rsidTr="00314D88">
        <w:tc>
          <w:tcPr>
            <w:tcW w:w="1247" w:type="dxa"/>
          </w:tcPr>
          <w:p w:rsidR="009751BB" w:rsidRPr="00124E0E" w:rsidRDefault="009751BB" w:rsidP="005044D0">
            <w:pPr>
              <w:spacing w:line="276" w:lineRule="auto"/>
              <w:rPr>
                <w:rFonts w:eastAsia="Calibri"/>
                <w:sz w:val="16"/>
                <w:szCs w:val="16"/>
              </w:rPr>
            </w:pPr>
            <w:r w:rsidRPr="00124E0E">
              <w:rPr>
                <w:rFonts w:eastAsia="Calibri"/>
                <w:sz w:val="16"/>
                <w:szCs w:val="16"/>
              </w:rPr>
              <w:t>Richtlij</w:t>
            </w:r>
            <w:r w:rsidR="005C2F6C">
              <w:rPr>
                <w:rFonts w:eastAsia="Calibri"/>
                <w:sz w:val="16"/>
                <w:szCs w:val="16"/>
              </w:rPr>
              <w:t>n effectieve interventies LVB (8</w:t>
            </w:r>
            <w:r w:rsidRPr="00124E0E">
              <w:rPr>
                <w:rFonts w:eastAsia="Calibri"/>
                <w:sz w:val="16"/>
                <w:szCs w:val="16"/>
              </w:rPr>
              <w:t>)</w:t>
            </w:r>
          </w:p>
        </w:tc>
        <w:tc>
          <w:tcPr>
            <w:tcW w:w="1267" w:type="dxa"/>
            <w:gridSpan w:val="3"/>
          </w:tcPr>
          <w:p w:rsidR="009751BB" w:rsidRPr="00124E0E" w:rsidRDefault="009751BB" w:rsidP="005044D0">
            <w:pPr>
              <w:spacing w:line="276" w:lineRule="auto"/>
              <w:rPr>
                <w:rFonts w:eastAsia="Calibri"/>
                <w:sz w:val="16"/>
                <w:szCs w:val="16"/>
              </w:rPr>
            </w:pPr>
            <w:r>
              <w:rPr>
                <w:rFonts w:eastAsia="Calibri"/>
                <w:sz w:val="16"/>
                <w:szCs w:val="16"/>
              </w:rPr>
              <w:t>94</w:t>
            </w:r>
            <w:r w:rsidRPr="00124E0E">
              <w:rPr>
                <w:rFonts w:eastAsia="Calibri"/>
                <w:sz w:val="16"/>
                <w:szCs w:val="16"/>
              </w:rPr>
              <w:t>%</w:t>
            </w:r>
          </w:p>
        </w:tc>
        <w:tc>
          <w:tcPr>
            <w:tcW w:w="1709" w:type="dxa"/>
            <w:gridSpan w:val="3"/>
          </w:tcPr>
          <w:p w:rsidR="009751BB" w:rsidRPr="00124E0E" w:rsidRDefault="009751BB" w:rsidP="005044D0">
            <w:pPr>
              <w:spacing w:line="276" w:lineRule="auto"/>
              <w:rPr>
                <w:rFonts w:eastAsia="Calibri"/>
                <w:sz w:val="16"/>
                <w:szCs w:val="16"/>
              </w:rPr>
            </w:pPr>
            <w:r>
              <w:rPr>
                <w:rFonts w:eastAsia="Calibri"/>
                <w:sz w:val="16"/>
                <w:szCs w:val="16"/>
              </w:rPr>
              <w:t>89</w:t>
            </w:r>
            <w:r w:rsidRPr="00124E0E">
              <w:rPr>
                <w:rFonts w:eastAsia="Calibri"/>
                <w:sz w:val="16"/>
                <w:szCs w:val="16"/>
              </w:rPr>
              <w:t>%</w:t>
            </w:r>
          </w:p>
        </w:tc>
        <w:tc>
          <w:tcPr>
            <w:tcW w:w="1269" w:type="dxa"/>
            <w:gridSpan w:val="4"/>
          </w:tcPr>
          <w:p w:rsidR="009751BB" w:rsidRPr="00124E0E" w:rsidRDefault="009751BB" w:rsidP="005044D0">
            <w:pPr>
              <w:spacing w:line="276" w:lineRule="auto"/>
              <w:rPr>
                <w:rFonts w:eastAsia="Calibri"/>
                <w:sz w:val="16"/>
                <w:szCs w:val="16"/>
              </w:rPr>
            </w:pPr>
            <w:r>
              <w:rPr>
                <w:rFonts w:eastAsia="Calibri"/>
                <w:sz w:val="16"/>
                <w:szCs w:val="16"/>
              </w:rPr>
              <w:t>81</w:t>
            </w:r>
            <w:r w:rsidRPr="00124E0E">
              <w:rPr>
                <w:rFonts w:eastAsia="Calibri"/>
                <w:sz w:val="16"/>
                <w:szCs w:val="16"/>
              </w:rPr>
              <w:t>%</w:t>
            </w:r>
          </w:p>
        </w:tc>
        <w:tc>
          <w:tcPr>
            <w:tcW w:w="1150" w:type="dxa"/>
            <w:gridSpan w:val="3"/>
          </w:tcPr>
          <w:p w:rsidR="009751BB" w:rsidRPr="00124E0E" w:rsidRDefault="009751BB" w:rsidP="005044D0">
            <w:pPr>
              <w:spacing w:line="276" w:lineRule="auto"/>
              <w:rPr>
                <w:rFonts w:eastAsia="Calibri"/>
                <w:sz w:val="16"/>
                <w:szCs w:val="16"/>
              </w:rPr>
            </w:pPr>
            <w:r>
              <w:rPr>
                <w:rFonts w:eastAsia="Calibri"/>
                <w:sz w:val="16"/>
                <w:szCs w:val="16"/>
              </w:rPr>
              <w:t>77</w:t>
            </w:r>
            <w:r w:rsidRPr="00124E0E">
              <w:rPr>
                <w:rFonts w:eastAsia="Calibri"/>
                <w:sz w:val="16"/>
                <w:szCs w:val="16"/>
              </w:rPr>
              <w:t>%</w:t>
            </w:r>
          </w:p>
        </w:tc>
        <w:tc>
          <w:tcPr>
            <w:tcW w:w="1376" w:type="dxa"/>
            <w:gridSpan w:val="3"/>
          </w:tcPr>
          <w:p w:rsidR="009751BB" w:rsidRPr="00124E0E" w:rsidRDefault="009751BB" w:rsidP="005044D0">
            <w:pPr>
              <w:spacing w:line="276" w:lineRule="auto"/>
              <w:rPr>
                <w:rFonts w:eastAsia="Calibri"/>
                <w:sz w:val="16"/>
                <w:szCs w:val="16"/>
              </w:rPr>
            </w:pPr>
            <w:r>
              <w:rPr>
                <w:rFonts w:eastAsia="Calibri"/>
                <w:sz w:val="16"/>
                <w:szCs w:val="16"/>
              </w:rPr>
              <w:t>91</w:t>
            </w:r>
            <w:r w:rsidRPr="00124E0E">
              <w:rPr>
                <w:rFonts w:eastAsia="Calibri"/>
                <w:sz w:val="16"/>
                <w:szCs w:val="16"/>
              </w:rPr>
              <w:t>%</w:t>
            </w:r>
          </w:p>
        </w:tc>
        <w:tc>
          <w:tcPr>
            <w:tcW w:w="1690" w:type="dxa"/>
            <w:gridSpan w:val="3"/>
          </w:tcPr>
          <w:p w:rsidR="009751BB" w:rsidRPr="00124E0E" w:rsidRDefault="009751BB" w:rsidP="005044D0">
            <w:pPr>
              <w:spacing w:line="276" w:lineRule="auto"/>
              <w:rPr>
                <w:rFonts w:eastAsia="Calibri"/>
                <w:sz w:val="16"/>
                <w:szCs w:val="16"/>
              </w:rPr>
            </w:pPr>
            <w:r>
              <w:rPr>
                <w:rFonts w:eastAsia="Calibri"/>
                <w:sz w:val="16"/>
                <w:szCs w:val="16"/>
              </w:rPr>
              <w:t>83</w:t>
            </w:r>
            <w:r w:rsidRPr="00124E0E">
              <w:rPr>
                <w:rFonts w:eastAsia="Calibri"/>
                <w:sz w:val="16"/>
                <w:szCs w:val="16"/>
              </w:rPr>
              <w:t>%</w:t>
            </w:r>
          </w:p>
        </w:tc>
      </w:tr>
      <w:tr w:rsidR="009751BB" w:rsidRPr="00124E0E" w:rsidTr="00314D88">
        <w:trPr>
          <w:gridAfter w:val="1"/>
          <w:wAfter w:w="74" w:type="dxa"/>
        </w:trPr>
        <w:tc>
          <w:tcPr>
            <w:tcW w:w="1247" w:type="dxa"/>
          </w:tcPr>
          <w:p w:rsidR="009751BB" w:rsidRDefault="009751BB" w:rsidP="005044D0">
            <w:pPr>
              <w:spacing w:line="276" w:lineRule="auto"/>
              <w:rPr>
                <w:rFonts w:eastAsia="Calibri"/>
                <w:b/>
                <w:sz w:val="16"/>
                <w:szCs w:val="16"/>
              </w:rPr>
            </w:pPr>
          </w:p>
          <w:p w:rsidR="009751BB" w:rsidRPr="00124E0E" w:rsidRDefault="009751BB" w:rsidP="005044D0">
            <w:pPr>
              <w:spacing w:line="276" w:lineRule="auto"/>
              <w:rPr>
                <w:rFonts w:eastAsia="Calibri"/>
                <w:b/>
                <w:sz w:val="16"/>
                <w:szCs w:val="16"/>
              </w:rPr>
            </w:pPr>
            <w:r>
              <w:rPr>
                <w:rFonts w:eastAsia="Calibri"/>
                <w:b/>
                <w:sz w:val="16"/>
                <w:szCs w:val="16"/>
              </w:rPr>
              <w:t xml:space="preserve">SYSTEMETIC REVIEWS </w:t>
            </w:r>
          </w:p>
        </w:tc>
        <w:tc>
          <w:tcPr>
            <w:tcW w:w="938" w:type="dxa"/>
          </w:tcPr>
          <w:p w:rsidR="009751BB" w:rsidRPr="00124E0E" w:rsidRDefault="009751BB" w:rsidP="005044D0">
            <w:pPr>
              <w:spacing w:line="276" w:lineRule="auto"/>
              <w:rPr>
                <w:rFonts w:eastAsia="Calibri"/>
                <w:b/>
                <w:sz w:val="16"/>
                <w:szCs w:val="16"/>
              </w:rPr>
            </w:pPr>
          </w:p>
        </w:tc>
        <w:tc>
          <w:tcPr>
            <w:tcW w:w="1180" w:type="dxa"/>
            <w:gridSpan w:val="4"/>
          </w:tcPr>
          <w:p w:rsidR="009751BB" w:rsidRPr="00124E0E" w:rsidRDefault="009751BB" w:rsidP="005044D0">
            <w:pPr>
              <w:spacing w:line="276" w:lineRule="auto"/>
              <w:rPr>
                <w:rFonts w:eastAsia="Calibri"/>
                <w:b/>
                <w:sz w:val="16"/>
                <w:szCs w:val="16"/>
              </w:rPr>
            </w:pPr>
          </w:p>
        </w:tc>
        <w:tc>
          <w:tcPr>
            <w:tcW w:w="1046" w:type="dxa"/>
            <w:gridSpan w:val="2"/>
          </w:tcPr>
          <w:p w:rsidR="009751BB" w:rsidRPr="00124E0E" w:rsidRDefault="009751BB" w:rsidP="005044D0">
            <w:pPr>
              <w:spacing w:line="276" w:lineRule="auto"/>
              <w:rPr>
                <w:rFonts w:eastAsia="Calibri"/>
                <w:b/>
                <w:sz w:val="16"/>
                <w:szCs w:val="16"/>
              </w:rPr>
            </w:pPr>
          </w:p>
        </w:tc>
        <w:tc>
          <w:tcPr>
            <w:tcW w:w="973" w:type="dxa"/>
            <w:gridSpan w:val="2"/>
          </w:tcPr>
          <w:p w:rsidR="009751BB" w:rsidRPr="00124E0E" w:rsidRDefault="009751BB" w:rsidP="005044D0">
            <w:pPr>
              <w:spacing w:line="276" w:lineRule="auto"/>
              <w:rPr>
                <w:rFonts w:eastAsia="Calibri"/>
                <w:b/>
                <w:sz w:val="16"/>
                <w:szCs w:val="16"/>
              </w:rPr>
            </w:pPr>
          </w:p>
        </w:tc>
        <w:tc>
          <w:tcPr>
            <w:tcW w:w="999" w:type="dxa"/>
            <w:gridSpan w:val="2"/>
          </w:tcPr>
          <w:p w:rsidR="009751BB" w:rsidRPr="00124E0E" w:rsidRDefault="009751BB" w:rsidP="005044D0">
            <w:pPr>
              <w:spacing w:line="276" w:lineRule="auto"/>
              <w:rPr>
                <w:rFonts w:eastAsia="Calibri"/>
                <w:b/>
                <w:sz w:val="16"/>
                <w:szCs w:val="16"/>
              </w:rPr>
            </w:pPr>
          </w:p>
        </w:tc>
        <w:tc>
          <w:tcPr>
            <w:tcW w:w="1067" w:type="dxa"/>
            <w:gridSpan w:val="3"/>
          </w:tcPr>
          <w:p w:rsidR="009751BB" w:rsidRPr="00124E0E" w:rsidRDefault="009751BB" w:rsidP="005044D0">
            <w:pPr>
              <w:spacing w:line="276" w:lineRule="auto"/>
              <w:rPr>
                <w:rFonts w:eastAsia="Calibri"/>
                <w:b/>
                <w:sz w:val="16"/>
                <w:szCs w:val="16"/>
              </w:rPr>
            </w:pPr>
          </w:p>
        </w:tc>
        <w:tc>
          <w:tcPr>
            <w:tcW w:w="2184" w:type="dxa"/>
            <w:gridSpan w:val="4"/>
          </w:tcPr>
          <w:p w:rsidR="009751BB" w:rsidRPr="00124E0E" w:rsidRDefault="009751BB" w:rsidP="005044D0">
            <w:pPr>
              <w:spacing w:line="276" w:lineRule="auto"/>
              <w:rPr>
                <w:rFonts w:eastAsia="Calibri"/>
                <w:b/>
                <w:sz w:val="16"/>
                <w:szCs w:val="16"/>
              </w:rPr>
            </w:pPr>
          </w:p>
        </w:tc>
      </w:tr>
      <w:tr w:rsidR="009751BB" w:rsidRPr="00124E0E" w:rsidTr="00314D88">
        <w:tc>
          <w:tcPr>
            <w:tcW w:w="1247" w:type="dxa"/>
          </w:tcPr>
          <w:p w:rsidR="009751BB" w:rsidRPr="00124E0E" w:rsidRDefault="009751BB" w:rsidP="005044D0">
            <w:pPr>
              <w:spacing w:line="276" w:lineRule="auto"/>
              <w:rPr>
                <w:rFonts w:eastAsia="Calibri"/>
                <w:b/>
                <w:sz w:val="16"/>
                <w:szCs w:val="16"/>
              </w:rPr>
            </w:pPr>
            <w:r w:rsidRPr="00124E0E">
              <w:rPr>
                <w:rFonts w:eastAsia="Calibri"/>
                <w:b/>
                <w:sz w:val="16"/>
                <w:szCs w:val="16"/>
              </w:rPr>
              <w:t>Auteur, jaartal, (referentie-nummer)</w:t>
            </w:r>
          </w:p>
        </w:tc>
        <w:tc>
          <w:tcPr>
            <w:tcW w:w="1126" w:type="dxa"/>
            <w:gridSpan w:val="2"/>
          </w:tcPr>
          <w:p w:rsidR="009751BB" w:rsidRPr="00124E0E" w:rsidRDefault="009751BB" w:rsidP="005044D0">
            <w:pPr>
              <w:spacing w:line="276" w:lineRule="auto"/>
              <w:rPr>
                <w:rFonts w:eastAsia="Calibri"/>
                <w:b/>
                <w:sz w:val="16"/>
                <w:szCs w:val="16"/>
              </w:rPr>
            </w:pPr>
            <w:r w:rsidRPr="00124E0E">
              <w:rPr>
                <w:rFonts w:eastAsia="Calibri"/>
                <w:b/>
                <w:sz w:val="16"/>
                <w:szCs w:val="16"/>
              </w:rPr>
              <w:t>Vraagstelling adequaat geformuleerd</w:t>
            </w:r>
          </w:p>
        </w:tc>
        <w:tc>
          <w:tcPr>
            <w:tcW w:w="940" w:type="dxa"/>
            <w:gridSpan w:val="2"/>
          </w:tcPr>
          <w:p w:rsidR="009751BB" w:rsidRPr="00124E0E" w:rsidRDefault="009751BB" w:rsidP="005044D0">
            <w:pPr>
              <w:spacing w:line="276" w:lineRule="auto"/>
              <w:rPr>
                <w:rFonts w:eastAsia="Calibri"/>
                <w:b/>
                <w:sz w:val="16"/>
                <w:szCs w:val="16"/>
              </w:rPr>
            </w:pPr>
            <w:r w:rsidRPr="00124E0E">
              <w:rPr>
                <w:rFonts w:eastAsia="Calibri"/>
                <w:b/>
                <w:sz w:val="16"/>
                <w:szCs w:val="16"/>
              </w:rPr>
              <w:t>Zoekactie adequaat uitgevoerd</w:t>
            </w:r>
          </w:p>
        </w:tc>
        <w:tc>
          <w:tcPr>
            <w:tcW w:w="1160" w:type="dxa"/>
            <w:gridSpan w:val="4"/>
          </w:tcPr>
          <w:p w:rsidR="009751BB" w:rsidRPr="00124E0E" w:rsidRDefault="009751BB" w:rsidP="005044D0">
            <w:pPr>
              <w:spacing w:line="276" w:lineRule="auto"/>
              <w:rPr>
                <w:rFonts w:eastAsia="Calibri"/>
                <w:b/>
                <w:sz w:val="16"/>
                <w:szCs w:val="16"/>
              </w:rPr>
            </w:pPr>
            <w:proofErr w:type="spellStart"/>
            <w:r w:rsidRPr="00124E0E">
              <w:rPr>
                <w:rFonts w:eastAsia="Calibri"/>
                <w:b/>
                <w:sz w:val="16"/>
                <w:szCs w:val="16"/>
              </w:rPr>
              <w:t>Selectieproce-dure</w:t>
            </w:r>
            <w:proofErr w:type="spellEnd"/>
            <w:r w:rsidRPr="00124E0E">
              <w:rPr>
                <w:rFonts w:eastAsia="Calibri"/>
                <w:b/>
                <w:sz w:val="16"/>
                <w:szCs w:val="16"/>
              </w:rPr>
              <w:t xml:space="preserve"> artikelen adequaat uitgevoerd</w:t>
            </w:r>
          </w:p>
        </w:tc>
        <w:tc>
          <w:tcPr>
            <w:tcW w:w="1019" w:type="dxa"/>
            <w:gridSpan w:val="2"/>
          </w:tcPr>
          <w:p w:rsidR="009751BB" w:rsidRPr="00124E0E" w:rsidRDefault="009751BB" w:rsidP="005044D0">
            <w:pPr>
              <w:spacing w:line="276" w:lineRule="auto"/>
              <w:rPr>
                <w:rFonts w:eastAsia="Calibri"/>
                <w:b/>
                <w:sz w:val="16"/>
                <w:szCs w:val="16"/>
              </w:rPr>
            </w:pPr>
            <w:proofErr w:type="spellStart"/>
            <w:r w:rsidRPr="00124E0E">
              <w:rPr>
                <w:rFonts w:eastAsia="Calibri"/>
                <w:b/>
                <w:sz w:val="16"/>
                <w:szCs w:val="16"/>
              </w:rPr>
              <w:t>Kwaliteits-beoordeling</w:t>
            </w:r>
            <w:proofErr w:type="spellEnd"/>
            <w:r w:rsidRPr="00124E0E">
              <w:rPr>
                <w:rFonts w:eastAsia="Calibri"/>
                <w:b/>
                <w:sz w:val="16"/>
                <w:szCs w:val="16"/>
              </w:rPr>
              <w:t xml:space="preserve"> adequaat uitgevoerd</w:t>
            </w:r>
          </w:p>
        </w:tc>
        <w:tc>
          <w:tcPr>
            <w:tcW w:w="979" w:type="dxa"/>
            <w:gridSpan w:val="2"/>
          </w:tcPr>
          <w:p w:rsidR="009751BB" w:rsidRPr="00124E0E" w:rsidRDefault="009751BB" w:rsidP="005044D0">
            <w:pPr>
              <w:spacing w:line="276" w:lineRule="auto"/>
              <w:rPr>
                <w:rFonts w:eastAsia="Calibri"/>
                <w:b/>
                <w:sz w:val="16"/>
                <w:szCs w:val="16"/>
              </w:rPr>
            </w:pPr>
            <w:r w:rsidRPr="00124E0E">
              <w:rPr>
                <w:rFonts w:eastAsia="Calibri"/>
                <w:b/>
                <w:sz w:val="16"/>
                <w:szCs w:val="16"/>
              </w:rPr>
              <w:t>Data-extractie adequaat beschreven</w:t>
            </w:r>
          </w:p>
        </w:tc>
        <w:tc>
          <w:tcPr>
            <w:tcW w:w="1086" w:type="dxa"/>
            <w:gridSpan w:val="3"/>
          </w:tcPr>
          <w:p w:rsidR="009751BB" w:rsidRPr="00124E0E" w:rsidRDefault="009751BB" w:rsidP="005044D0">
            <w:pPr>
              <w:spacing w:line="276" w:lineRule="auto"/>
              <w:rPr>
                <w:rFonts w:eastAsia="Calibri"/>
                <w:b/>
                <w:sz w:val="16"/>
                <w:szCs w:val="16"/>
              </w:rPr>
            </w:pPr>
            <w:r w:rsidRPr="00124E0E">
              <w:rPr>
                <w:rFonts w:eastAsia="Calibri"/>
                <w:b/>
                <w:sz w:val="16"/>
                <w:szCs w:val="16"/>
              </w:rPr>
              <w:t>Belangrijkste kenmerken onderzoeken beschreven</w:t>
            </w:r>
          </w:p>
        </w:tc>
        <w:tc>
          <w:tcPr>
            <w:tcW w:w="977" w:type="dxa"/>
            <w:gridSpan w:val="2"/>
          </w:tcPr>
          <w:p w:rsidR="009751BB" w:rsidRPr="00124E0E" w:rsidRDefault="009751BB" w:rsidP="005044D0">
            <w:pPr>
              <w:spacing w:line="276" w:lineRule="auto"/>
              <w:rPr>
                <w:rFonts w:eastAsia="Calibri"/>
                <w:b/>
                <w:sz w:val="16"/>
                <w:szCs w:val="16"/>
              </w:rPr>
            </w:pPr>
            <w:r w:rsidRPr="00124E0E">
              <w:rPr>
                <w:rFonts w:eastAsia="Calibri"/>
                <w:b/>
                <w:sz w:val="16"/>
                <w:szCs w:val="16"/>
              </w:rPr>
              <w:t>Statistische pooling correct uitgevoerd</w:t>
            </w:r>
          </w:p>
        </w:tc>
        <w:tc>
          <w:tcPr>
            <w:tcW w:w="1174" w:type="dxa"/>
            <w:gridSpan w:val="2"/>
          </w:tcPr>
          <w:p w:rsidR="009751BB" w:rsidRPr="00124E0E" w:rsidRDefault="009751BB" w:rsidP="005044D0">
            <w:pPr>
              <w:spacing w:line="276" w:lineRule="auto"/>
              <w:rPr>
                <w:rFonts w:eastAsia="Calibri"/>
                <w:b/>
                <w:sz w:val="16"/>
                <w:szCs w:val="16"/>
              </w:rPr>
            </w:pPr>
            <w:r w:rsidRPr="00124E0E">
              <w:rPr>
                <w:rFonts w:eastAsia="Calibri"/>
                <w:b/>
                <w:sz w:val="16"/>
                <w:szCs w:val="16"/>
              </w:rPr>
              <w:t>Klinische en statistische heterogeniteit adequaat gehanteerd</w:t>
            </w:r>
          </w:p>
        </w:tc>
      </w:tr>
      <w:tr w:rsidR="009751BB" w:rsidRPr="00124E0E" w:rsidTr="00314D88">
        <w:tc>
          <w:tcPr>
            <w:tcW w:w="1247" w:type="dxa"/>
          </w:tcPr>
          <w:p w:rsidR="009751BB" w:rsidRPr="00124E0E" w:rsidRDefault="00775FCE" w:rsidP="005044D0">
            <w:pPr>
              <w:spacing w:line="276" w:lineRule="auto"/>
              <w:rPr>
                <w:rFonts w:eastAsia="Calibri"/>
                <w:sz w:val="16"/>
                <w:szCs w:val="16"/>
              </w:rPr>
            </w:pPr>
            <w:r>
              <w:rPr>
                <w:rFonts w:eastAsia="Calibri"/>
                <w:sz w:val="16"/>
                <w:szCs w:val="16"/>
              </w:rPr>
              <w:t>Neil B, McGillicuddy 2006 (5</w:t>
            </w:r>
            <w:r w:rsidR="009751BB" w:rsidRPr="00124E0E">
              <w:rPr>
                <w:rFonts w:eastAsia="Calibri"/>
                <w:sz w:val="16"/>
                <w:szCs w:val="16"/>
              </w:rPr>
              <w:t>)</w:t>
            </w:r>
          </w:p>
        </w:tc>
        <w:tc>
          <w:tcPr>
            <w:tcW w:w="1126" w:type="dxa"/>
            <w:gridSpan w:val="2"/>
          </w:tcPr>
          <w:p w:rsidR="009751BB" w:rsidRPr="00124E0E" w:rsidRDefault="009751BB" w:rsidP="005044D0">
            <w:pPr>
              <w:spacing w:line="276" w:lineRule="auto"/>
              <w:rPr>
                <w:rFonts w:eastAsia="Calibri"/>
                <w:sz w:val="16"/>
                <w:szCs w:val="16"/>
              </w:rPr>
            </w:pPr>
            <w:r w:rsidRPr="00124E0E">
              <w:rPr>
                <w:rFonts w:eastAsia="Calibri"/>
                <w:sz w:val="16"/>
                <w:szCs w:val="16"/>
              </w:rPr>
              <w:t xml:space="preserve">+ </w:t>
            </w:r>
          </w:p>
        </w:tc>
        <w:tc>
          <w:tcPr>
            <w:tcW w:w="940" w:type="dxa"/>
            <w:gridSpan w:val="2"/>
          </w:tcPr>
          <w:p w:rsidR="009751BB" w:rsidRPr="00124E0E" w:rsidRDefault="009751BB" w:rsidP="005044D0">
            <w:pPr>
              <w:spacing w:line="276" w:lineRule="auto"/>
              <w:rPr>
                <w:rFonts w:eastAsia="Calibri"/>
                <w:sz w:val="16"/>
                <w:szCs w:val="16"/>
              </w:rPr>
            </w:pPr>
            <w:r w:rsidRPr="00124E0E">
              <w:rPr>
                <w:rFonts w:eastAsia="Calibri"/>
                <w:sz w:val="16"/>
                <w:szCs w:val="16"/>
              </w:rPr>
              <w:t xml:space="preserve">+ </w:t>
            </w:r>
          </w:p>
        </w:tc>
        <w:tc>
          <w:tcPr>
            <w:tcW w:w="1160" w:type="dxa"/>
            <w:gridSpan w:val="4"/>
          </w:tcPr>
          <w:p w:rsidR="009751BB" w:rsidRPr="00124E0E" w:rsidRDefault="0056473E" w:rsidP="005044D0">
            <w:pPr>
              <w:spacing w:line="276" w:lineRule="auto"/>
              <w:rPr>
                <w:rFonts w:eastAsia="Calibri"/>
                <w:sz w:val="16"/>
                <w:szCs w:val="16"/>
              </w:rPr>
            </w:pPr>
            <w:r>
              <w:rPr>
                <w:rFonts w:eastAsia="Calibri"/>
                <w:sz w:val="16"/>
                <w:szCs w:val="16"/>
              </w:rPr>
              <w:t>?</w:t>
            </w:r>
            <w:r w:rsidR="009751BB" w:rsidRPr="00124E0E">
              <w:rPr>
                <w:rFonts w:eastAsia="Calibri"/>
                <w:sz w:val="16"/>
                <w:szCs w:val="16"/>
              </w:rPr>
              <w:t xml:space="preserve"> </w:t>
            </w:r>
          </w:p>
        </w:tc>
        <w:tc>
          <w:tcPr>
            <w:tcW w:w="1019" w:type="dxa"/>
            <w:gridSpan w:val="2"/>
          </w:tcPr>
          <w:p w:rsidR="009751BB" w:rsidRPr="00124E0E" w:rsidRDefault="009751BB" w:rsidP="005044D0">
            <w:pPr>
              <w:spacing w:line="276" w:lineRule="auto"/>
              <w:rPr>
                <w:rFonts w:eastAsia="Calibri"/>
                <w:sz w:val="16"/>
                <w:szCs w:val="16"/>
              </w:rPr>
            </w:pPr>
            <w:r w:rsidRPr="00124E0E">
              <w:rPr>
                <w:rFonts w:eastAsia="Calibri"/>
                <w:sz w:val="16"/>
                <w:szCs w:val="16"/>
              </w:rPr>
              <w:t>-</w:t>
            </w:r>
          </w:p>
        </w:tc>
        <w:tc>
          <w:tcPr>
            <w:tcW w:w="979" w:type="dxa"/>
            <w:gridSpan w:val="2"/>
          </w:tcPr>
          <w:p w:rsidR="009751BB" w:rsidRPr="00124E0E" w:rsidRDefault="00C87BB4" w:rsidP="005044D0">
            <w:pPr>
              <w:spacing w:line="276" w:lineRule="auto"/>
              <w:rPr>
                <w:rFonts w:eastAsia="Calibri"/>
                <w:sz w:val="16"/>
                <w:szCs w:val="16"/>
              </w:rPr>
            </w:pPr>
            <w:r>
              <w:rPr>
                <w:rFonts w:eastAsia="Calibri"/>
                <w:sz w:val="16"/>
                <w:szCs w:val="16"/>
              </w:rPr>
              <w:t>-</w:t>
            </w:r>
          </w:p>
        </w:tc>
        <w:tc>
          <w:tcPr>
            <w:tcW w:w="1086" w:type="dxa"/>
            <w:gridSpan w:val="3"/>
          </w:tcPr>
          <w:p w:rsidR="009751BB" w:rsidRPr="00124E0E" w:rsidRDefault="009751BB" w:rsidP="005C2F6C">
            <w:pPr>
              <w:spacing w:line="276" w:lineRule="auto"/>
              <w:rPr>
                <w:rFonts w:eastAsia="Calibri"/>
                <w:sz w:val="16"/>
                <w:szCs w:val="16"/>
              </w:rPr>
            </w:pPr>
            <w:r w:rsidRPr="00124E0E">
              <w:rPr>
                <w:rFonts w:eastAsia="Calibri"/>
                <w:sz w:val="16"/>
                <w:szCs w:val="16"/>
              </w:rPr>
              <w:t xml:space="preserve">- </w:t>
            </w:r>
          </w:p>
        </w:tc>
        <w:tc>
          <w:tcPr>
            <w:tcW w:w="977" w:type="dxa"/>
            <w:gridSpan w:val="2"/>
          </w:tcPr>
          <w:p w:rsidR="009751BB" w:rsidRPr="00124E0E" w:rsidRDefault="009751BB" w:rsidP="005044D0">
            <w:pPr>
              <w:spacing w:line="276" w:lineRule="auto"/>
              <w:rPr>
                <w:rFonts w:eastAsia="Calibri"/>
                <w:sz w:val="16"/>
                <w:szCs w:val="16"/>
              </w:rPr>
            </w:pPr>
            <w:r w:rsidRPr="00124E0E">
              <w:rPr>
                <w:rFonts w:eastAsia="Calibri"/>
                <w:sz w:val="16"/>
                <w:szCs w:val="16"/>
              </w:rPr>
              <w:t>-</w:t>
            </w:r>
          </w:p>
        </w:tc>
        <w:tc>
          <w:tcPr>
            <w:tcW w:w="1174" w:type="dxa"/>
            <w:gridSpan w:val="2"/>
          </w:tcPr>
          <w:p w:rsidR="009751BB" w:rsidRPr="00124E0E" w:rsidRDefault="009751BB" w:rsidP="005C2F6C">
            <w:pPr>
              <w:spacing w:line="276" w:lineRule="auto"/>
              <w:rPr>
                <w:rFonts w:eastAsia="Calibri"/>
                <w:sz w:val="16"/>
                <w:szCs w:val="16"/>
              </w:rPr>
            </w:pPr>
            <w:r w:rsidRPr="00124E0E">
              <w:rPr>
                <w:rFonts w:eastAsia="Calibri"/>
                <w:sz w:val="16"/>
                <w:szCs w:val="16"/>
              </w:rPr>
              <w:t xml:space="preserve">- </w:t>
            </w:r>
          </w:p>
        </w:tc>
      </w:tr>
      <w:tr w:rsidR="009751BB" w:rsidRPr="00124E0E" w:rsidTr="00314D88">
        <w:tc>
          <w:tcPr>
            <w:tcW w:w="1247" w:type="dxa"/>
          </w:tcPr>
          <w:p w:rsidR="009751BB" w:rsidRPr="00124E0E" w:rsidRDefault="009751BB" w:rsidP="005044D0">
            <w:pPr>
              <w:spacing w:line="276" w:lineRule="auto"/>
              <w:rPr>
                <w:rFonts w:eastAsia="Calibri"/>
                <w:sz w:val="16"/>
                <w:szCs w:val="16"/>
              </w:rPr>
            </w:pPr>
            <w:r w:rsidRPr="007454A2">
              <w:rPr>
                <w:rFonts w:eastAsia="Calibri"/>
                <w:color w:val="000000" w:themeColor="text1"/>
                <w:sz w:val="16"/>
                <w:szCs w:val="16"/>
              </w:rPr>
              <w:t xml:space="preserve">Didden R et </w:t>
            </w:r>
            <w:r w:rsidR="00A4288C">
              <w:rPr>
                <w:rFonts w:eastAsia="Calibri"/>
                <w:color w:val="000000" w:themeColor="text1"/>
                <w:sz w:val="16"/>
                <w:szCs w:val="16"/>
              </w:rPr>
              <w:t>al. 2006 (10</w:t>
            </w:r>
            <w:r w:rsidRPr="007454A2">
              <w:rPr>
                <w:rFonts w:eastAsia="Calibri"/>
                <w:color w:val="000000" w:themeColor="text1"/>
                <w:sz w:val="16"/>
                <w:szCs w:val="16"/>
              </w:rPr>
              <w:t>)</w:t>
            </w:r>
          </w:p>
        </w:tc>
        <w:tc>
          <w:tcPr>
            <w:tcW w:w="1126" w:type="dxa"/>
            <w:gridSpan w:val="2"/>
          </w:tcPr>
          <w:p w:rsidR="009751BB" w:rsidRPr="00124E0E" w:rsidRDefault="009751BB" w:rsidP="005044D0">
            <w:pPr>
              <w:spacing w:line="276" w:lineRule="auto"/>
              <w:rPr>
                <w:rFonts w:eastAsia="Calibri"/>
                <w:sz w:val="16"/>
                <w:szCs w:val="16"/>
              </w:rPr>
            </w:pPr>
            <w:r>
              <w:rPr>
                <w:rFonts w:eastAsia="Calibri"/>
                <w:sz w:val="16"/>
                <w:szCs w:val="16"/>
              </w:rPr>
              <w:t>+</w:t>
            </w:r>
          </w:p>
        </w:tc>
        <w:tc>
          <w:tcPr>
            <w:tcW w:w="940" w:type="dxa"/>
            <w:gridSpan w:val="2"/>
          </w:tcPr>
          <w:p w:rsidR="009751BB" w:rsidRPr="00124E0E" w:rsidRDefault="009751BB" w:rsidP="005044D0">
            <w:pPr>
              <w:spacing w:line="276" w:lineRule="auto"/>
              <w:rPr>
                <w:rFonts w:eastAsia="Calibri"/>
                <w:sz w:val="16"/>
                <w:szCs w:val="16"/>
              </w:rPr>
            </w:pPr>
            <w:r>
              <w:rPr>
                <w:rFonts w:eastAsia="Calibri"/>
                <w:sz w:val="16"/>
                <w:szCs w:val="16"/>
              </w:rPr>
              <w:t>+</w:t>
            </w:r>
          </w:p>
        </w:tc>
        <w:tc>
          <w:tcPr>
            <w:tcW w:w="1160" w:type="dxa"/>
            <w:gridSpan w:val="4"/>
          </w:tcPr>
          <w:p w:rsidR="009751BB" w:rsidRPr="00124E0E" w:rsidRDefault="0056473E" w:rsidP="005044D0">
            <w:pPr>
              <w:spacing w:line="276" w:lineRule="auto"/>
              <w:rPr>
                <w:rFonts w:eastAsia="Calibri"/>
                <w:sz w:val="16"/>
                <w:szCs w:val="16"/>
              </w:rPr>
            </w:pPr>
            <w:r>
              <w:rPr>
                <w:rFonts w:eastAsia="Calibri"/>
                <w:sz w:val="16"/>
                <w:szCs w:val="16"/>
              </w:rPr>
              <w:t>?</w:t>
            </w:r>
          </w:p>
        </w:tc>
        <w:tc>
          <w:tcPr>
            <w:tcW w:w="1019" w:type="dxa"/>
            <w:gridSpan w:val="2"/>
          </w:tcPr>
          <w:p w:rsidR="009751BB" w:rsidRPr="00124E0E" w:rsidRDefault="0056473E" w:rsidP="005044D0">
            <w:pPr>
              <w:spacing w:line="276" w:lineRule="auto"/>
              <w:rPr>
                <w:rFonts w:eastAsia="Calibri"/>
                <w:sz w:val="16"/>
                <w:szCs w:val="16"/>
              </w:rPr>
            </w:pPr>
            <w:r>
              <w:rPr>
                <w:rFonts w:eastAsia="Calibri"/>
                <w:sz w:val="16"/>
                <w:szCs w:val="16"/>
              </w:rPr>
              <w:t>?</w:t>
            </w:r>
          </w:p>
        </w:tc>
        <w:tc>
          <w:tcPr>
            <w:tcW w:w="979" w:type="dxa"/>
            <w:gridSpan w:val="2"/>
          </w:tcPr>
          <w:p w:rsidR="009751BB" w:rsidRPr="00124E0E" w:rsidRDefault="0056473E" w:rsidP="005044D0">
            <w:pPr>
              <w:spacing w:line="276" w:lineRule="auto"/>
              <w:rPr>
                <w:rFonts w:eastAsia="Calibri"/>
                <w:sz w:val="16"/>
                <w:szCs w:val="16"/>
              </w:rPr>
            </w:pPr>
            <w:r>
              <w:rPr>
                <w:rFonts w:eastAsia="Calibri"/>
                <w:sz w:val="16"/>
                <w:szCs w:val="16"/>
              </w:rPr>
              <w:t>?</w:t>
            </w:r>
          </w:p>
        </w:tc>
        <w:tc>
          <w:tcPr>
            <w:tcW w:w="1086" w:type="dxa"/>
            <w:gridSpan w:val="3"/>
          </w:tcPr>
          <w:p w:rsidR="009751BB" w:rsidRPr="00124E0E" w:rsidRDefault="009751BB" w:rsidP="005044D0">
            <w:pPr>
              <w:spacing w:line="276" w:lineRule="auto"/>
              <w:rPr>
                <w:rFonts w:eastAsia="Calibri"/>
                <w:sz w:val="16"/>
                <w:szCs w:val="16"/>
              </w:rPr>
            </w:pPr>
            <w:r>
              <w:rPr>
                <w:rFonts w:eastAsia="Calibri"/>
                <w:sz w:val="16"/>
                <w:szCs w:val="16"/>
              </w:rPr>
              <w:t>+</w:t>
            </w:r>
          </w:p>
        </w:tc>
        <w:tc>
          <w:tcPr>
            <w:tcW w:w="977" w:type="dxa"/>
            <w:gridSpan w:val="2"/>
          </w:tcPr>
          <w:p w:rsidR="009751BB" w:rsidRPr="00124E0E" w:rsidRDefault="00CE6592" w:rsidP="005044D0">
            <w:pPr>
              <w:spacing w:line="276" w:lineRule="auto"/>
              <w:rPr>
                <w:rFonts w:eastAsia="Calibri"/>
                <w:sz w:val="16"/>
                <w:szCs w:val="16"/>
              </w:rPr>
            </w:pPr>
            <w:r>
              <w:rPr>
                <w:rFonts w:eastAsia="Calibri"/>
                <w:sz w:val="16"/>
                <w:szCs w:val="16"/>
              </w:rPr>
              <w:t>-</w:t>
            </w:r>
          </w:p>
        </w:tc>
        <w:tc>
          <w:tcPr>
            <w:tcW w:w="1174" w:type="dxa"/>
            <w:gridSpan w:val="2"/>
          </w:tcPr>
          <w:p w:rsidR="009751BB" w:rsidRPr="00124E0E" w:rsidRDefault="009751BB" w:rsidP="005044D0">
            <w:pPr>
              <w:spacing w:line="276" w:lineRule="auto"/>
              <w:rPr>
                <w:rFonts w:eastAsia="Calibri"/>
                <w:sz w:val="16"/>
                <w:szCs w:val="16"/>
              </w:rPr>
            </w:pPr>
            <w:r>
              <w:rPr>
                <w:rFonts w:eastAsia="Calibri"/>
                <w:sz w:val="16"/>
                <w:szCs w:val="16"/>
              </w:rPr>
              <w:t>+</w:t>
            </w:r>
          </w:p>
        </w:tc>
      </w:tr>
      <w:tr w:rsidR="009751BB" w:rsidRPr="00124E0E" w:rsidTr="00314D88">
        <w:tc>
          <w:tcPr>
            <w:tcW w:w="1247" w:type="dxa"/>
          </w:tcPr>
          <w:p w:rsidR="009751BB" w:rsidRPr="00124E0E" w:rsidRDefault="00B33938" w:rsidP="005044D0">
            <w:pPr>
              <w:spacing w:line="276" w:lineRule="auto"/>
              <w:rPr>
                <w:rFonts w:eastAsia="Calibri"/>
                <w:sz w:val="16"/>
                <w:szCs w:val="16"/>
              </w:rPr>
            </w:pPr>
            <w:r>
              <w:rPr>
                <w:rFonts w:eastAsia="Calibri"/>
                <w:sz w:val="16"/>
                <w:szCs w:val="16"/>
              </w:rPr>
              <w:t xml:space="preserve">Vereenoog L, </w:t>
            </w:r>
            <w:proofErr w:type="spellStart"/>
            <w:r>
              <w:rPr>
                <w:rFonts w:eastAsia="Calibri"/>
                <w:sz w:val="16"/>
                <w:szCs w:val="16"/>
              </w:rPr>
              <w:t>Langdon</w:t>
            </w:r>
            <w:proofErr w:type="spellEnd"/>
            <w:r>
              <w:rPr>
                <w:rFonts w:eastAsia="Calibri"/>
                <w:sz w:val="16"/>
                <w:szCs w:val="16"/>
              </w:rPr>
              <w:t xml:space="preserve"> P. 2006 (13</w:t>
            </w:r>
            <w:r w:rsidR="009751BB" w:rsidRPr="00124E0E">
              <w:rPr>
                <w:rFonts w:eastAsia="Calibri"/>
                <w:sz w:val="16"/>
                <w:szCs w:val="16"/>
              </w:rPr>
              <w:t>)</w:t>
            </w:r>
          </w:p>
        </w:tc>
        <w:tc>
          <w:tcPr>
            <w:tcW w:w="1126" w:type="dxa"/>
            <w:gridSpan w:val="2"/>
          </w:tcPr>
          <w:p w:rsidR="009751BB" w:rsidRPr="00124E0E" w:rsidRDefault="009751BB" w:rsidP="005044D0">
            <w:pPr>
              <w:spacing w:line="276" w:lineRule="auto"/>
              <w:rPr>
                <w:rFonts w:eastAsia="Calibri"/>
                <w:sz w:val="16"/>
                <w:szCs w:val="16"/>
              </w:rPr>
            </w:pPr>
            <w:r w:rsidRPr="00124E0E">
              <w:rPr>
                <w:rFonts w:eastAsia="Calibri"/>
                <w:sz w:val="16"/>
                <w:szCs w:val="16"/>
              </w:rPr>
              <w:t>+</w:t>
            </w:r>
          </w:p>
        </w:tc>
        <w:tc>
          <w:tcPr>
            <w:tcW w:w="940" w:type="dxa"/>
            <w:gridSpan w:val="2"/>
          </w:tcPr>
          <w:p w:rsidR="009751BB" w:rsidRPr="00124E0E" w:rsidRDefault="009751BB" w:rsidP="005044D0">
            <w:pPr>
              <w:spacing w:line="276" w:lineRule="auto"/>
              <w:rPr>
                <w:rFonts w:eastAsia="Calibri"/>
                <w:sz w:val="16"/>
                <w:szCs w:val="16"/>
              </w:rPr>
            </w:pPr>
            <w:r w:rsidRPr="00124E0E">
              <w:rPr>
                <w:rFonts w:eastAsia="Calibri"/>
                <w:sz w:val="16"/>
                <w:szCs w:val="16"/>
              </w:rPr>
              <w:t>+</w:t>
            </w:r>
          </w:p>
        </w:tc>
        <w:tc>
          <w:tcPr>
            <w:tcW w:w="1160" w:type="dxa"/>
            <w:gridSpan w:val="4"/>
          </w:tcPr>
          <w:p w:rsidR="009751BB" w:rsidRPr="00124E0E" w:rsidRDefault="009751BB" w:rsidP="005044D0">
            <w:pPr>
              <w:spacing w:line="276" w:lineRule="auto"/>
              <w:rPr>
                <w:rFonts w:eastAsia="Calibri"/>
                <w:sz w:val="16"/>
                <w:szCs w:val="16"/>
              </w:rPr>
            </w:pPr>
            <w:r w:rsidRPr="00124E0E">
              <w:rPr>
                <w:rFonts w:eastAsia="Calibri"/>
                <w:sz w:val="16"/>
                <w:szCs w:val="16"/>
              </w:rPr>
              <w:t>+</w:t>
            </w:r>
          </w:p>
        </w:tc>
        <w:tc>
          <w:tcPr>
            <w:tcW w:w="1019" w:type="dxa"/>
            <w:gridSpan w:val="2"/>
          </w:tcPr>
          <w:p w:rsidR="009751BB" w:rsidRPr="00124E0E" w:rsidRDefault="009751BB" w:rsidP="005044D0">
            <w:pPr>
              <w:spacing w:line="276" w:lineRule="auto"/>
              <w:rPr>
                <w:rFonts w:eastAsia="Calibri"/>
                <w:sz w:val="16"/>
                <w:szCs w:val="16"/>
              </w:rPr>
            </w:pPr>
            <w:r w:rsidRPr="00124E0E">
              <w:rPr>
                <w:rFonts w:eastAsia="Calibri"/>
                <w:sz w:val="16"/>
                <w:szCs w:val="16"/>
              </w:rPr>
              <w:t>+</w:t>
            </w:r>
          </w:p>
        </w:tc>
        <w:tc>
          <w:tcPr>
            <w:tcW w:w="979" w:type="dxa"/>
            <w:gridSpan w:val="2"/>
          </w:tcPr>
          <w:p w:rsidR="009751BB" w:rsidRPr="00124E0E" w:rsidRDefault="009751BB" w:rsidP="005044D0">
            <w:pPr>
              <w:spacing w:line="276" w:lineRule="auto"/>
              <w:rPr>
                <w:rFonts w:eastAsia="Calibri"/>
                <w:sz w:val="16"/>
                <w:szCs w:val="16"/>
              </w:rPr>
            </w:pPr>
            <w:r w:rsidRPr="00124E0E">
              <w:rPr>
                <w:rFonts w:eastAsia="Calibri"/>
                <w:sz w:val="16"/>
                <w:szCs w:val="16"/>
              </w:rPr>
              <w:t>+</w:t>
            </w:r>
          </w:p>
        </w:tc>
        <w:tc>
          <w:tcPr>
            <w:tcW w:w="1086" w:type="dxa"/>
            <w:gridSpan w:val="3"/>
          </w:tcPr>
          <w:p w:rsidR="009751BB" w:rsidRPr="00124E0E" w:rsidRDefault="009751BB" w:rsidP="005044D0">
            <w:pPr>
              <w:spacing w:line="276" w:lineRule="auto"/>
              <w:rPr>
                <w:rFonts w:eastAsia="Calibri"/>
                <w:sz w:val="16"/>
                <w:szCs w:val="16"/>
              </w:rPr>
            </w:pPr>
            <w:r w:rsidRPr="00124E0E">
              <w:rPr>
                <w:rFonts w:eastAsia="Calibri"/>
                <w:sz w:val="16"/>
                <w:szCs w:val="16"/>
              </w:rPr>
              <w:t>+</w:t>
            </w:r>
          </w:p>
        </w:tc>
        <w:tc>
          <w:tcPr>
            <w:tcW w:w="977" w:type="dxa"/>
            <w:gridSpan w:val="2"/>
          </w:tcPr>
          <w:p w:rsidR="009751BB" w:rsidRPr="00124E0E" w:rsidRDefault="009751BB" w:rsidP="005044D0">
            <w:pPr>
              <w:spacing w:line="276" w:lineRule="auto"/>
              <w:rPr>
                <w:rFonts w:eastAsia="Calibri"/>
                <w:sz w:val="16"/>
                <w:szCs w:val="16"/>
              </w:rPr>
            </w:pPr>
            <w:r w:rsidRPr="00124E0E">
              <w:rPr>
                <w:rFonts w:eastAsia="Calibri"/>
                <w:sz w:val="16"/>
                <w:szCs w:val="16"/>
              </w:rPr>
              <w:t>+</w:t>
            </w:r>
          </w:p>
          <w:p w:rsidR="009751BB" w:rsidRPr="00124E0E" w:rsidRDefault="009751BB" w:rsidP="005044D0">
            <w:pPr>
              <w:rPr>
                <w:rFonts w:eastAsia="Calibri"/>
                <w:sz w:val="16"/>
                <w:szCs w:val="16"/>
              </w:rPr>
            </w:pPr>
          </w:p>
        </w:tc>
        <w:tc>
          <w:tcPr>
            <w:tcW w:w="1174" w:type="dxa"/>
            <w:gridSpan w:val="2"/>
          </w:tcPr>
          <w:p w:rsidR="009751BB" w:rsidRPr="00124E0E" w:rsidRDefault="009751BB" w:rsidP="005044D0">
            <w:pPr>
              <w:spacing w:line="276" w:lineRule="auto"/>
              <w:rPr>
                <w:rFonts w:eastAsia="Calibri"/>
                <w:sz w:val="16"/>
                <w:szCs w:val="16"/>
              </w:rPr>
            </w:pPr>
            <w:r>
              <w:rPr>
                <w:rFonts w:eastAsia="Calibri"/>
                <w:sz w:val="16"/>
                <w:szCs w:val="16"/>
              </w:rPr>
              <w:t>+</w:t>
            </w:r>
          </w:p>
        </w:tc>
      </w:tr>
      <w:tr w:rsidR="009751BB" w:rsidRPr="00124E0E" w:rsidTr="00314D88">
        <w:tc>
          <w:tcPr>
            <w:tcW w:w="9708" w:type="dxa"/>
            <w:gridSpan w:val="20"/>
          </w:tcPr>
          <w:p w:rsidR="009751BB" w:rsidRPr="00124E0E" w:rsidRDefault="009751BB" w:rsidP="005044D0">
            <w:pPr>
              <w:spacing w:line="276" w:lineRule="auto"/>
              <w:rPr>
                <w:rFonts w:eastAsia="Calibri"/>
                <w:b/>
                <w:sz w:val="16"/>
                <w:szCs w:val="16"/>
              </w:rPr>
            </w:pPr>
          </w:p>
          <w:p w:rsidR="009751BB" w:rsidRPr="00124E0E" w:rsidRDefault="009751BB" w:rsidP="005044D0">
            <w:pPr>
              <w:spacing w:line="276" w:lineRule="auto"/>
              <w:rPr>
                <w:rFonts w:eastAsia="Calibri"/>
                <w:b/>
                <w:sz w:val="16"/>
                <w:szCs w:val="16"/>
              </w:rPr>
            </w:pPr>
            <w:r w:rsidRPr="00124E0E">
              <w:rPr>
                <w:rFonts w:eastAsia="Calibri"/>
                <w:b/>
                <w:sz w:val="16"/>
                <w:szCs w:val="16"/>
              </w:rPr>
              <w:t>RANDOMISED CONTROLLED TRIALS   EN   CONTROLLED CLINICAL TRIALS</w:t>
            </w:r>
          </w:p>
        </w:tc>
      </w:tr>
      <w:tr w:rsidR="009751BB" w:rsidRPr="00124E0E" w:rsidTr="00314D88">
        <w:tc>
          <w:tcPr>
            <w:tcW w:w="1247" w:type="dxa"/>
          </w:tcPr>
          <w:p w:rsidR="009751BB" w:rsidRPr="00124E0E" w:rsidRDefault="009751BB" w:rsidP="005044D0">
            <w:pPr>
              <w:spacing w:line="276" w:lineRule="auto"/>
              <w:rPr>
                <w:rFonts w:eastAsia="Calibri"/>
                <w:sz w:val="16"/>
                <w:szCs w:val="16"/>
              </w:rPr>
            </w:pPr>
            <w:r w:rsidRPr="00124E0E">
              <w:rPr>
                <w:rFonts w:eastAsia="Calibri"/>
                <w:sz w:val="16"/>
                <w:szCs w:val="16"/>
              </w:rPr>
              <w:t>Auteur, jaartal, (referentie-nummer)</w:t>
            </w:r>
          </w:p>
        </w:tc>
        <w:tc>
          <w:tcPr>
            <w:tcW w:w="2066" w:type="dxa"/>
            <w:gridSpan w:val="4"/>
          </w:tcPr>
          <w:p w:rsidR="009751BB" w:rsidRPr="00124E0E" w:rsidRDefault="009751BB" w:rsidP="005044D0">
            <w:pPr>
              <w:spacing w:line="276" w:lineRule="auto"/>
              <w:rPr>
                <w:rFonts w:eastAsia="Calibri"/>
                <w:b/>
                <w:sz w:val="16"/>
                <w:szCs w:val="16"/>
              </w:rPr>
            </w:pPr>
            <w:r w:rsidRPr="00124E0E">
              <w:rPr>
                <w:rFonts w:eastAsia="Calibri"/>
                <w:b/>
                <w:sz w:val="16"/>
                <w:szCs w:val="16"/>
              </w:rPr>
              <w:t>Randomisatie</w:t>
            </w:r>
          </w:p>
        </w:tc>
        <w:tc>
          <w:tcPr>
            <w:tcW w:w="2179" w:type="dxa"/>
            <w:gridSpan w:val="6"/>
          </w:tcPr>
          <w:p w:rsidR="009751BB" w:rsidRPr="00124E0E" w:rsidRDefault="009751BB" w:rsidP="005044D0">
            <w:pPr>
              <w:spacing w:line="276" w:lineRule="auto"/>
              <w:rPr>
                <w:rFonts w:eastAsia="Calibri"/>
                <w:b/>
                <w:sz w:val="16"/>
                <w:szCs w:val="16"/>
              </w:rPr>
            </w:pPr>
            <w:r w:rsidRPr="00124E0E">
              <w:rPr>
                <w:rFonts w:eastAsia="Calibri"/>
                <w:b/>
                <w:sz w:val="16"/>
                <w:szCs w:val="16"/>
              </w:rPr>
              <w:t>Geblindeerde toewijzing van de interventie</w:t>
            </w:r>
          </w:p>
        </w:tc>
        <w:tc>
          <w:tcPr>
            <w:tcW w:w="2065" w:type="dxa"/>
            <w:gridSpan w:val="5"/>
          </w:tcPr>
          <w:p w:rsidR="009751BB" w:rsidRPr="00124E0E" w:rsidRDefault="009751BB" w:rsidP="005044D0">
            <w:pPr>
              <w:spacing w:line="276" w:lineRule="auto"/>
              <w:rPr>
                <w:rFonts w:eastAsia="Calibri"/>
                <w:b/>
                <w:sz w:val="16"/>
                <w:szCs w:val="16"/>
              </w:rPr>
            </w:pPr>
            <w:r w:rsidRPr="00124E0E">
              <w:rPr>
                <w:rFonts w:eastAsia="Calibri"/>
                <w:b/>
                <w:sz w:val="16"/>
                <w:szCs w:val="16"/>
              </w:rPr>
              <w:t>Blindering van effectbeoordelaars</w:t>
            </w:r>
          </w:p>
        </w:tc>
        <w:tc>
          <w:tcPr>
            <w:tcW w:w="2151" w:type="dxa"/>
            <w:gridSpan w:val="4"/>
          </w:tcPr>
          <w:p w:rsidR="009751BB" w:rsidRPr="00124E0E" w:rsidRDefault="009751BB" w:rsidP="005044D0">
            <w:pPr>
              <w:spacing w:line="276" w:lineRule="auto"/>
              <w:rPr>
                <w:rFonts w:eastAsia="Calibri"/>
                <w:b/>
                <w:sz w:val="16"/>
                <w:szCs w:val="16"/>
              </w:rPr>
            </w:pPr>
            <w:r w:rsidRPr="00124E0E">
              <w:rPr>
                <w:rFonts w:eastAsia="Calibri"/>
                <w:b/>
                <w:sz w:val="16"/>
                <w:szCs w:val="16"/>
              </w:rPr>
              <w:t>Volledigheid van de follow-up</w:t>
            </w:r>
          </w:p>
        </w:tc>
      </w:tr>
      <w:tr w:rsidR="009751BB" w:rsidRPr="00124E0E" w:rsidTr="00314D88">
        <w:tc>
          <w:tcPr>
            <w:tcW w:w="1247" w:type="dxa"/>
          </w:tcPr>
          <w:p w:rsidR="009751BB" w:rsidRPr="00124E0E" w:rsidRDefault="009751BB" w:rsidP="005044D0">
            <w:pPr>
              <w:spacing w:line="276" w:lineRule="auto"/>
              <w:rPr>
                <w:rFonts w:eastAsia="Calibri"/>
                <w:sz w:val="16"/>
                <w:szCs w:val="16"/>
              </w:rPr>
            </w:pPr>
            <w:proofErr w:type="spellStart"/>
            <w:r w:rsidRPr="00124E0E">
              <w:rPr>
                <w:rFonts w:eastAsia="Calibri"/>
                <w:sz w:val="16"/>
                <w:szCs w:val="16"/>
              </w:rPr>
              <w:t>McGi</w:t>
            </w:r>
            <w:r w:rsidR="00B33938">
              <w:rPr>
                <w:rFonts w:eastAsia="Calibri"/>
                <w:sz w:val="16"/>
                <w:szCs w:val="16"/>
              </w:rPr>
              <w:t>llicud</w:t>
            </w:r>
            <w:proofErr w:type="spellEnd"/>
            <w:r w:rsidR="00B33938">
              <w:rPr>
                <w:rFonts w:eastAsia="Calibri"/>
                <w:sz w:val="16"/>
                <w:szCs w:val="16"/>
              </w:rPr>
              <w:t>, Blane 1999, studie I (11</w:t>
            </w:r>
            <w:r w:rsidRPr="00124E0E">
              <w:rPr>
                <w:rFonts w:eastAsia="Calibri"/>
                <w:sz w:val="16"/>
                <w:szCs w:val="16"/>
              </w:rPr>
              <w:t>)</w:t>
            </w:r>
          </w:p>
        </w:tc>
        <w:tc>
          <w:tcPr>
            <w:tcW w:w="2066" w:type="dxa"/>
            <w:gridSpan w:val="4"/>
          </w:tcPr>
          <w:p w:rsidR="009751BB" w:rsidRPr="00124E0E" w:rsidRDefault="0073481A" w:rsidP="005044D0">
            <w:pPr>
              <w:spacing w:line="276" w:lineRule="auto"/>
              <w:rPr>
                <w:rFonts w:eastAsia="Calibri"/>
                <w:sz w:val="16"/>
                <w:szCs w:val="16"/>
              </w:rPr>
            </w:pPr>
            <w:r>
              <w:rPr>
                <w:rFonts w:eastAsia="Calibri"/>
                <w:sz w:val="16"/>
                <w:szCs w:val="16"/>
              </w:rPr>
              <w:t>+</w:t>
            </w:r>
          </w:p>
        </w:tc>
        <w:tc>
          <w:tcPr>
            <w:tcW w:w="2179" w:type="dxa"/>
            <w:gridSpan w:val="6"/>
          </w:tcPr>
          <w:p w:rsidR="009751BB" w:rsidRPr="00C94001" w:rsidRDefault="0056473E" w:rsidP="005044D0">
            <w:pPr>
              <w:spacing w:line="276" w:lineRule="auto"/>
              <w:rPr>
                <w:rFonts w:eastAsia="Calibri"/>
                <w:sz w:val="16"/>
                <w:szCs w:val="16"/>
              </w:rPr>
            </w:pPr>
            <w:r>
              <w:rPr>
                <w:rFonts w:eastAsia="Calibri"/>
                <w:sz w:val="16"/>
                <w:szCs w:val="16"/>
              </w:rPr>
              <w:t>?</w:t>
            </w:r>
          </w:p>
        </w:tc>
        <w:tc>
          <w:tcPr>
            <w:tcW w:w="2065" w:type="dxa"/>
            <w:gridSpan w:val="5"/>
          </w:tcPr>
          <w:p w:rsidR="009751BB" w:rsidRPr="00124E0E" w:rsidRDefault="005C2F6C" w:rsidP="005044D0">
            <w:pPr>
              <w:spacing w:line="276" w:lineRule="auto"/>
              <w:rPr>
                <w:rFonts w:eastAsia="Calibri"/>
                <w:sz w:val="16"/>
                <w:szCs w:val="16"/>
              </w:rPr>
            </w:pPr>
            <w:r>
              <w:rPr>
                <w:rFonts w:eastAsia="Calibri"/>
                <w:sz w:val="16"/>
                <w:szCs w:val="16"/>
              </w:rPr>
              <w:t>?</w:t>
            </w:r>
          </w:p>
        </w:tc>
        <w:tc>
          <w:tcPr>
            <w:tcW w:w="2151" w:type="dxa"/>
            <w:gridSpan w:val="4"/>
          </w:tcPr>
          <w:p w:rsidR="009751BB" w:rsidRPr="00124E0E" w:rsidRDefault="0056473E" w:rsidP="005C2F6C">
            <w:pPr>
              <w:spacing w:line="276" w:lineRule="auto"/>
              <w:rPr>
                <w:rFonts w:eastAsia="Calibri"/>
                <w:sz w:val="16"/>
                <w:szCs w:val="16"/>
              </w:rPr>
            </w:pPr>
            <w:r>
              <w:rPr>
                <w:rFonts w:eastAsia="Calibri"/>
                <w:sz w:val="16"/>
                <w:szCs w:val="16"/>
              </w:rPr>
              <w:t>?</w:t>
            </w:r>
            <w:r w:rsidR="009751BB" w:rsidRPr="00124E0E">
              <w:rPr>
                <w:rFonts w:eastAsia="Calibri"/>
                <w:sz w:val="16"/>
                <w:szCs w:val="16"/>
              </w:rPr>
              <w:t xml:space="preserve">  </w:t>
            </w:r>
          </w:p>
        </w:tc>
      </w:tr>
      <w:tr w:rsidR="009751BB" w:rsidRPr="00124E0E" w:rsidTr="00314D88">
        <w:tc>
          <w:tcPr>
            <w:tcW w:w="1247" w:type="dxa"/>
          </w:tcPr>
          <w:p w:rsidR="009751BB" w:rsidRPr="00124E0E" w:rsidRDefault="009751BB" w:rsidP="005044D0">
            <w:pPr>
              <w:spacing w:line="276" w:lineRule="auto"/>
              <w:rPr>
                <w:rFonts w:eastAsia="Calibri"/>
                <w:sz w:val="16"/>
                <w:szCs w:val="16"/>
              </w:rPr>
            </w:pPr>
            <w:proofErr w:type="spellStart"/>
            <w:r w:rsidRPr="00124E0E">
              <w:rPr>
                <w:rFonts w:eastAsia="Calibri"/>
                <w:sz w:val="16"/>
                <w:szCs w:val="16"/>
              </w:rPr>
              <w:t>McGi</w:t>
            </w:r>
            <w:r w:rsidR="00B33938">
              <w:rPr>
                <w:rFonts w:eastAsia="Calibri"/>
                <w:sz w:val="16"/>
                <w:szCs w:val="16"/>
              </w:rPr>
              <w:t>llicud</w:t>
            </w:r>
            <w:proofErr w:type="spellEnd"/>
            <w:r w:rsidR="00B33938">
              <w:rPr>
                <w:rFonts w:eastAsia="Calibri"/>
                <w:sz w:val="16"/>
                <w:szCs w:val="16"/>
              </w:rPr>
              <w:t xml:space="preserve"> Blane 1999, studie II (11</w:t>
            </w:r>
            <w:r w:rsidRPr="00124E0E">
              <w:rPr>
                <w:rFonts w:eastAsia="Calibri"/>
                <w:sz w:val="16"/>
                <w:szCs w:val="16"/>
              </w:rPr>
              <w:t>)</w:t>
            </w:r>
          </w:p>
        </w:tc>
        <w:tc>
          <w:tcPr>
            <w:tcW w:w="2066" w:type="dxa"/>
            <w:gridSpan w:val="4"/>
          </w:tcPr>
          <w:p w:rsidR="009751BB" w:rsidRPr="00124E0E" w:rsidRDefault="009751BB" w:rsidP="005044D0">
            <w:pPr>
              <w:spacing w:line="276" w:lineRule="auto"/>
              <w:rPr>
                <w:rFonts w:eastAsia="Calibri"/>
                <w:sz w:val="16"/>
                <w:szCs w:val="16"/>
              </w:rPr>
            </w:pPr>
            <w:r>
              <w:rPr>
                <w:rFonts w:eastAsia="Calibri"/>
                <w:sz w:val="16"/>
                <w:szCs w:val="16"/>
              </w:rPr>
              <w:t>+</w:t>
            </w:r>
          </w:p>
        </w:tc>
        <w:tc>
          <w:tcPr>
            <w:tcW w:w="2179" w:type="dxa"/>
            <w:gridSpan w:val="6"/>
          </w:tcPr>
          <w:p w:rsidR="009751BB" w:rsidRPr="00124E0E" w:rsidRDefault="009751BB" w:rsidP="005044D0">
            <w:pPr>
              <w:spacing w:line="276" w:lineRule="auto"/>
              <w:rPr>
                <w:rFonts w:eastAsia="Calibri"/>
                <w:sz w:val="16"/>
                <w:szCs w:val="16"/>
              </w:rPr>
            </w:pPr>
            <w:r>
              <w:rPr>
                <w:rFonts w:eastAsia="Calibri"/>
                <w:sz w:val="16"/>
                <w:szCs w:val="16"/>
              </w:rPr>
              <w:t>+</w:t>
            </w:r>
          </w:p>
        </w:tc>
        <w:tc>
          <w:tcPr>
            <w:tcW w:w="2065" w:type="dxa"/>
            <w:gridSpan w:val="5"/>
          </w:tcPr>
          <w:p w:rsidR="009751BB" w:rsidRPr="00124E0E" w:rsidRDefault="005C2F6C" w:rsidP="005044D0">
            <w:pPr>
              <w:spacing w:line="276" w:lineRule="auto"/>
              <w:rPr>
                <w:rFonts w:eastAsia="Calibri"/>
                <w:sz w:val="16"/>
                <w:szCs w:val="16"/>
              </w:rPr>
            </w:pPr>
            <w:r>
              <w:rPr>
                <w:rFonts w:eastAsia="Calibri"/>
                <w:sz w:val="16"/>
                <w:szCs w:val="16"/>
              </w:rPr>
              <w:t>?</w:t>
            </w:r>
          </w:p>
        </w:tc>
        <w:tc>
          <w:tcPr>
            <w:tcW w:w="2151" w:type="dxa"/>
            <w:gridSpan w:val="4"/>
          </w:tcPr>
          <w:p w:rsidR="009751BB" w:rsidRPr="00124E0E" w:rsidRDefault="00CE6592" w:rsidP="005044D0">
            <w:pPr>
              <w:spacing w:line="276" w:lineRule="auto"/>
              <w:rPr>
                <w:rFonts w:eastAsia="Calibri"/>
                <w:sz w:val="16"/>
                <w:szCs w:val="16"/>
              </w:rPr>
            </w:pPr>
            <w:r>
              <w:rPr>
                <w:rFonts w:eastAsia="Calibri"/>
                <w:sz w:val="16"/>
                <w:szCs w:val="16"/>
              </w:rPr>
              <w:t>?</w:t>
            </w:r>
          </w:p>
        </w:tc>
      </w:tr>
      <w:tr w:rsidR="009751BB" w:rsidRPr="00124E0E" w:rsidTr="00314D88">
        <w:tc>
          <w:tcPr>
            <w:tcW w:w="1247" w:type="dxa"/>
          </w:tcPr>
          <w:p w:rsidR="009751BB" w:rsidRPr="00124E0E" w:rsidRDefault="009751BB" w:rsidP="005044D0">
            <w:pPr>
              <w:spacing w:line="276" w:lineRule="auto"/>
              <w:rPr>
                <w:rFonts w:eastAsia="Calibri"/>
                <w:sz w:val="16"/>
                <w:szCs w:val="16"/>
              </w:rPr>
            </w:pPr>
            <w:r w:rsidRPr="00124E0E">
              <w:rPr>
                <w:rFonts w:eastAsia="Calibri"/>
                <w:sz w:val="16"/>
                <w:szCs w:val="16"/>
              </w:rPr>
              <w:t xml:space="preserve">Schijven E et al. 2015 </w:t>
            </w:r>
            <w:r w:rsidRPr="00124E0E">
              <w:rPr>
                <w:rFonts w:eastAsia="Calibri"/>
                <w:i/>
                <w:sz w:val="16"/>
                <w:szCs w:val="16"/>
              </w:rPr>
              <w:t>(studieprotocol</w:t>
            </w:r>
            <w:r w:rsidR="00B33938">
              <w:rPr>
                <w:rFonts w:eastAsia="Calibri"/>
                <w:i/>
                <w:sz w:val="16"/>
                <w:szCs w:val="16"/>
              </w:rPr>
              <w:t xml:space="preserve"> (14)</w:t>
            </w:r>
            <w:r w:rsidRPr="00124E0E">
              <w:rPr>
                <w:rFonts w:eastAsia="Calibri"/>
                <w:i/>
                <w:sz w:val="16"/>
                <w:szCs w:val="16"/>
              </w:rPr>
              <w:t>)</w:t>
            </w:r>
          </w:p>
        </w:tc>
        <w:tc>
          <w:tcPr>
            <w:tcW w:w="2066" w:type="dxa"/>
            <w:gridSpan w:val="4"/>
          </w:tcPr>
          <w:p w:rsidR="009751BB" w:rsidRPr="00124E0E" w:rsidRDefault="0056473E" w:rsidP="005044D0">
            <w:pPr>
              <w:spacing w:line="276" w:lineRule="auto"/>
              <w:rPr>
                <w:rFonts w:eastAsia="Calibri"/>
                <w:sz w:val="16"/>
                <w:szCs w:val="16"/>
              </w:rPr>
            </w:pPr>
            <w:r>
              <w:rPr>
                <w:rFonts w:eastAsia="Calibri"/>
                <w:sz w:val="16"/>
                <w:szCs w:val="16"/>
              </w:rPr>
              <w:t>+</w:t>
            </w:r>
          </w:p>
          <w:p w:rsidR="009751BB" w:rsidRPr="00124E0E" w:rsidRDefault="009751BB" w:rsidP="005044D0">
            <w:pPr>
              <w:ind w:firstLine="708"/>
              <w:rPr>
                <w:rFonts w:eastAsia="Calibri"/>
                <w:sz w:val="16"/>
                <w:szCs w:val="16"/>
              </w:rPr>
            </w:pPr>
          </w:p>
        </w:tc>
        <w:tc>
          <w:tcPr>
            <w:tcW w:w="2179" w:type="dxa"/>
            <w:gridSpan w:val="6"/>
          </w:tcPr>
          <w:p w:rsidR="009751BB" w:rsidRPr="00124E0E" w:rsidRDefault="0073481A" w:rsidP="005C2F6C">
            <w:pPr>
              <w:tabs>
                <w:tab w:val="left" w:pos="879"/>
              </w:tabs>
              <w:spacing w:line="276" w:lineRule="auto"/>
              <w:rPr>
                <w:rFonts w:eastAsia="Calibri"/>
                <w:sz w:val="16"/>
                <w:szCs w:val="16"/>
              </w:rPr>
            </w:pPr>
            <w:r>
              <w:rPr>
                <w:rFonts w:eastAsia="Calibri"/>
                <w:sz w:val="16"/>
                <w:szCs w:val="16"/>
              </w:rPr>
              <w:t>+</w:t>
            </w:r>
          </w:p>
        </w:tc>
        <w:tc>
          <w:tcPr>
            <w:tcW w:w="2065" w:type="dxa"/>
            <w:gridSpan w:val="5"/>
          </w:tcPr>
          <w:p w:rsidR="009751BB" w:rsidRPr="00124E0E" w:rsidRDefault="0056473E" w:rsidP="005044D0">
            <w:pPr>
              <w:spacing w:line="276" w:lineRule="auto"/>
              <w:rPr>
                <w:rFonts w:eastAsia="Calibri"/>
                <w:sz w:val="16"/>
                <w:szCs w:val="16"/>
              </w:rPr>
            </w:pPr>
            <w:r>
              <w:rPr>
                <w:rFonts w:eastAsia="Calibri"/>
                <w:sz w:val="16"/>
                <w:szCs w:val="16"/>
              </w:rPr>
              <w:t>+</w:t>
            </w:r>
          </w:p>
        </w:tc>
        <w:tc>
          <w:tcPr>
            <w:tcW w:w="2151" w:type="dxa"/>
            <w:gridSpan w:val="4"/>
          </w:tcPr>
          <w:p w:rsidR="009751BB" w:rsidRPr="00124E0E" w:rsidRDefault="0056473E" w:rsidP="005C2F6C">
            <w:pPr>
              <w:tabs>
                <w:tab w:val="center" w:pos="969"/>
              </w:tabs>
              <w:spacing w:line="276" w:lineRule="auto"/>
              <w:rPr>
                <w:rFonts w:eastAsia="Calibri"/>
                <w:sz w:val="16"/>
                <w:szCs w:val="16"/>
              </w:rPr>
            </w:pPr>
            <w:r>
              <w:rPr>
                <w:rFonts w:eastAsia="Calibri"/>
                <w:sz w:val="16"/>
                <w:szCs w:val="16"/>
              </w:rPr>
              <w:t>?</w:t>
            </w:r>
            <w:r w:rsidR="005C2F6C">
              <w:rPr>
                <w:rFonts w:eastAsia="Calibri"/>
                <w:sz w:val="16"/>
                <w:szCs w:val="16"/>
              </w:rPr>
              <w:t xml:space="preserve"> </w:t>
            </w:r>
            <w:r w:rsidR="005C2F6C">
              <w:rPr>
                <w:rFonts w:eastAsia="Calibri"/>
                <w:sz w:val="16"/>
                <w:szCs w:val="16"/>
              </w:rPr>
              <w:tab/>
            </w:r>
          </w:p>
        </w:tc>
      </w:tr>
      <w:tr w:rsidR="009751BB" w:rsidRPr="00124E0E" w:rsidTr="00314D88">
        <w:tc>
          <w:tcPr>
            <w:tcW w:w="1247" w:type="dxa"/>
          </w:tcPr>
          <w:p w:rsidR="009751BB" w:rsidRPr="00124E0E" w:rsidRDefault="00B33938" w:rsidP="005044D0">
            <w:pPr>
              <w:spacing w:line="276" w:lineRule="auto"/>
              <w:rPr>
                <w:rFonts w:eastAsia="Calibri"/>
                <w:sz w:val="16"/>
                <w:szCs w:val="16"/>
              </w:rPr>
            </w:pPr>
            <w:r>
              <w:rPr>
                <w:rFonts w:eastAsia="Calibri"/>
                <w:sz w:val="16"/>
                <w:szCs w:val="16"/>
              </w:rPr>
              <w:t>Willner P et al. 2013. (12</w:t>
            </w:r>
            <w:r w:rsidR="009751BB" w:rsidRPr="00124E0E">
              <w:rPr>
                <w:rFonts w:eastAsia="Calibri"/>
                <w:sz w:val="16"/>
                <w:szCs w:val="16"/>
              </w:rPr>
              <w:t>)</w:t>
            </w:r>
          </w:p>
        </w:tc>
        <w:tc>
          <w:tcPr>
            <w:tcW w:w="2066" w:type="dxa"/>
            <w:gridSpan w:val="4"/>
          </w:tcPr>
          <w:p w:rsidR="009751BB" w:rsidRPr="00124E0E" w:rsidRDefault="009751BB" w:rsidP="005044D0">
            <w:pPr>
              <w:spacing w:line="276" w:lineRule="auto"/>
              <w:rPr>
                <w:rFonts w:eastAsia="Calibri"/>
                <w:sz w:val="16"/>
                <w:szCs w:val="16"/>
              </w:rPr>
            </w:pPr>
            <w:r w:rsidRPr="00124E0E">
              <w:rPr>
                <w:rFonts w:eastAsia="Calibri"/>
                <w:sz w:val="16"/>
                <w:szCs w:val="16"/>
              </w:rPr>
              <w:t>+</w:t>
            </w:r>
          </w:p>
        </w:tc>
        <w:tc>
          <w:tcPr>
            <w:tcW w:w="2179" w:type="dxa"/>
            <w:gridSpan w:val="6"/>
          </w:tcPr>
          <w:p w:rsidR="009751BB" w:rsidRPr="00124E0E" w:rsidRDefault="009751BB" w:rsidP="005044D0">
            <w:pPr>
              <w:spacing w:line="276" w:lineRule="auto"/>
              <w:rPr>
                <w:rFonts w:eastAsia="Calibri"/>
                <w:sz w:val="16"/>
                <w:szCs w:val="16"/>
              </w:rPr>
            </w:pPr>
            <w:r w:rsidRPr="00124E0E">
              <w:rPr>
                <w:rFonts w:eastAsia="Calibri"/>
                <w:sz w:val="16"/>
                <w:szCs w:val="16"/>
              </w:rPr>
              <w:t>+</w:t>
            </w:r>
          </w:p>
        </w:tc>
        <w:tc>
          <w:tcPr>
            <w:tcW w:w="2065" w:type="dxa"/>
            <w:gridSpan w:val="5"/>
          </w:tcPr>
          <w:p w:rsidR="009751BB" w:rsidRPr="00124E0E" w:rsidRDefault="005C2F6C" w:rsidP="005044D0">
            <w:pPr>
              <w:spacing w:line="276" w:lineRule="auto"/>
              <w:rPr>
                <w:rFonts w:eastAsia="Calibri"/>
                <w:sz w:val="16"/>
                <w:szCs w:val="16"/>
              </w:rPr>
            </w:pPr>
            <w:r>
              <w:rPr>
                <w:rFonts w:eastAsia="Calibri"/>
                <w:sz w:val="16"/>
                <w:szCs w:val="16"/>
              </w:rPr>
              <w:t>?</w:t>
            </w:r>
          </w:p>
        </w:tc>
        <w:tc>
          <w:tcPr>
            <w:tcW w:w="2151" w:type="dxa"/>
            <w:gridSpan w:val="4"/>
          </w:tcPr>
          <w:p w:rsidR="009751BB" w:rsidRPr="00124E0E" w:rsidRDefault="009751BB" w:rsidP="005044D0">
            <w:pPr>
              <w:spacing w:line="276" w:lineRule="auto"/>
              <w:rPr>
                <w:rFonts w:eastAsia="Calibri"/>
                <w:sz w:val="16"/>
                <w:szCs w:val="16"/>
              </w:rPr>
            </w:pPr>
            <w:r w:rsidRPr="00124E0E">
              <w:rPr>
                <w:rFonts w:eastAsia="Calibri"/>
                <w:sz w:val="16"/>
                <w:szCs w:val="16"/>
              </w:rPr>
              <w:t>+</w:t>
            </w:r>
          </w:p>
        </w:tc>
      </w:tr>
      <w:tr w:rsidR="0073481A" w:rsidRPr="00124E0E" w:rsidTr="00314D88">
        <w:tc>
          <w:tcPr>
            <w:tcW w:w="1247" w:type="dxa"/>
          </w:tcPr>
          <w:p w:rsidR="0073481A" w:rsidRDefault="00F17D52" w:rsidP="005044D0">
            <w:pPr>
              <w:spacing w:line="276" w:lineRule="auto"/>
              <w:rPr>
                <w:rFonts w:eastAsia="Calibri"/>
                <w:sz w:val="16"/>
                <w:szCs w:val="16"/>
              </w:rPr>
            </w:pPr>
            <w:r>
              <w:rPr>
                <w:rFonts w:eastAsia="Calibri"/>
                <w:sz w:val="16"/>
                <w:szCs w:val="16"/>
              </w:rPr>
              <w:t>Duijvenbo</w:t>
            </w:r>
            <w:r w:rsidR="0073481A">
              <w:rPr>
                <w:rFonts w:eastAsia="Calibri"/>
                <w:sz w:val="16"/>
                <w:szCs w:val="16"/>
              </w:rPr>
              <w:t>de et al. 2012</w:t>
            </w:r>
          </w:p>
        </w:tc>
        <w:tc>
          <w:tcPr>
            <w:tcW w:w="2066" w:type="dxa"/>
            <w:gridSpan w:val="4"/>
          </w:tcPr>
          <w:p w:rsidR="0073481A" w:rsidRPr="00124E0E" w:rsidRDefault="0073481A" w:rsidP="005044D0">
            <w:pPr>
              <w:spacing w:line="276" w:lineRule="auto"/>
              <w:rPr>
                <w:rFonts w:eastAsia="Calibri"/>
                <w:sz w:val="16"/>
                <w:szCs w:val="16"/>
              </w:rPr>
            </w:pPr>
            <w:r>
              <w:rPr>
                <w:rFonts w:eastAsia="Calibri"/>
                <w:sz w:val="16"/>
                <w:szCs w:val="16"/>
              </w:rPr>
              <w:t>+</w:t>
            </w:r>
          </w:p>
        </w:tc>
        <w:tc>
          <w:tcPr>
            <w:tcW w:w="2179" w:type="dxa"/>
            <w:gridSpan w:val="6"/>
          </w:tcPr>
          <w:p w:rsidR="0073481A" w:rsidRPr="00124E0E" w:rsidRDefault="0073481A" w:rsidP="005044D0">
            <w:pPr>
              <w:spacing w:line="276" w:lineRule="auto"/>
              <w:rPr>
                <w:rFonts w:eastAsia="Calibri"/>
                <w:sz w:val="16"/>
                <w:szCs w:val="16"/>
              </w:rPr>
            </w:pPr>
            <w:r>
              <w:rPr>
                <w:rFonts w:eastAsia="Calibri"/>
                <w:sz w:val="16"/>
                <w:szCs w:val="16"/>
              </w:rPr>
              <w:t>-</w:t>
            </w:r>
          </w:p>
        </w:tc>
        <w:tc>
          <w:tcPr>
            <w:tcW w:w="2065" w:type="dxa"/>
            <w:gridSpan w:val="5"/>
          </w:tcPr>
          <w:p w:rsidR="0073481A" w:rsidRDefault="0073481A" w:rsidP="005044D0">
            <w:pPr>
              <w:spacing w:line="276" w:lineRule="auto"/>
              <w:rPr>
                <w:rFonts w:eastAsia="Calibri"/>
                <w:sz w:val="16"/>
                <w:szCs w:val="16"/>
              </w:rPr>
            </w:pPr>
            <w:r>
              <w:rPr>
                <w:rFonts w:eastAsia="Calibri"/>
                <w:sz w:val="16"/>
                <w:szCs w:val="16"/>
              </w:rPr>
              <w:t>+</w:t>
            </w:r>
          </w:p>
        </w:tc>
        <w:tc>
          <w:tcPr>
            <w:tcW w:w="2151" w:type="dxa"/>
            <w:gridSpan w:val="4"/>
          </w:tcPr>
          <w:p w:rsidR="0073481A" w:rsidRPr="00124E0E" w:rsidRDefault="0073481A" w:rsidP="005044D0">
            <w:pPr>
              <w:spacing w:line="276" w:lineRule="auto"/>
              <w:rPr>
                <w:rFonts w:eastAsia="Calibri"/>
                <w:sz w:val="16"/>
                <w:szCs w:val="16"/>
              </w:rPr>
            </w:pPr>
            <w:r>
              <w:rPr>
                <w:rFonts w:eastAsia="Calibri"/>
                <w:sz w:val="16"/>
                <w:szCs w:val="16"/>
              </w:rPr>
              <w:t>?</w:t>
            </w:r>
          </w:p>
        </w:tc>
      </w:tr>
    </w:tbl>
    <w:p w:rsidR="00445E92" w:rsidRDefault="00445E92" w:rsidP="009751BB">
      <w:pPr>
        <w:rPr>
          <w:rFonts w:ascii="Arial" w:hAnsi="Arial" w:cs="Arial"/>
          <w:b/>
          <w:color w:val="000000" w:themeColor="text1"/>
          <w:sz w:val="28"/>
          <w:szCs w:val="28"/>
        </w:rPr>
      </w:pPr>
    </w:p>
    <w:p w:rsidR="00844678" w:rsidRDefault="00844678" w:rsidP="009751BB">
      <w:pPr>
        <w:rPr>
          <w:rFonts w:ascii="Arial" w:hAnsi="Arial" w:cs="Arial"/>
          <w:b/>
          <w:color w:val="000000" w:themeColor="text1"/>
          <w:sz w:val="28"/>
          <w:szCs w:val="28"/>
        </w:rPr>
      </w:pPr>
    </w:p>
    <w:p w:rsidR="009751BB" w:rsidRPr="002F2E14" w:rsidRDefault="009751BB" w:rsidP="009751BB">
      <w:pPr>
        <w:rPr>
          <w:rFonts w:ascii="Arial" w:hAnsi="Arial" w:cs="Arial"/>
          <w:b/>
          <w:color w:val="000000" w:themeColor="text1"/>
          <w:sz w:val="28"/>
          <w:szCs w:val="28"/>
        </w:rPr>
      </w:pPr>
      <w:r>
        <w:rPr>
          <w:rFonts w:ascii="Arial" w:hAnsi="Arial" w:cs="Arial"/>
          <w:b/>
          <w:color w:val="000000" w:themeColor="text1"/>
          <w:sz w:val="28"/>
          <w:szCs w:val="28"/>
        </w:rPr>
        <w:lastRenderedPageBreak/>
        <w:t>Tabel 2</w:t>
      </w:r>
      <w:r w:rsidRPr="002F2E14">
        <w:rPr>
          <w:rFonts w:ascii="Arial" w:hAnsi="Arial" w:cs="Arial"/>
          <w:b/>
          <w:color w:val="000000" w:themeColor="text1"/>
          <w:sz w:val="28"/>
          <w:szCs w:val="28"/>
        </w:rPr>
        <w:t>:</w:t>
      </w:r>
    </w:p>
    <w:p w:rsidR="009751BB" w:rsidRPr="00717DDC" w:rsidRDefault="009751BB" w:rsidP="009751BB">
      <w:pPr>
        <w:rPr>
          <w:rFonts w:ascii="Arial" w:hAnsi="Arial" w:cs="Arial"/>
          <w:b/>
          <w:color w:val="000000" w:themeColor="text1"/>
        </w:rPr>
      </w:pPr>
      <w:r>
        <w:rPr>
          <w:rFonts w:ascii="Arial" w:hAnsi="Arial" w:cs="Arial"/>
          <w:b/>
          <w:color w:val="000000" w:themeColor="text1"/>
        </w:rPr>
        <w:t>Geïnduceerde studies</w:t>
      </w:r>
    </w:p>
    <w:p w:rsidR="009751BB" w:rsidRPr="00124E0E" w:rsidRDefault="009751BB" w:rsidP="009751BB">
      <w:pPr>
        <w:spacing w:line="276" w:lineRule="auto"/>
        <w:rPr>
          <w:rFonts w:eastAsia="Calibri" w:cs="Arial"/>
          <w:sz w:val="16"/>
          <w:szCs w:val="16"/>
        </w:rPr>
      </w:pPr>
    </w:p>
    <w:tbl>
      <w:tblPr>
        <w:tblStyle w:val="Tabelraster"/>
        <w:tblW w:w="0" w:type="auto"/>
        <w:tblLayout w:type="fixed"/>
        <w:tblLook w:val="04A0" w:firstRow="1" w:lastRow="0" w:firstColumn="1" w:lastColumn="0" w:noHBand="0" w:noVBand="1"/>
      </w:tblPr>
      <w:tblGrid>
        <w:gridCol w:w="1555"/>
        <w:gridCol w:w="708"/>
        <w:gridCol w:w="802"/>
        <w:gridCol w:w="902"/>
        <w:gridCol w:w="1101"/>
        <w:gridCol w:w="1579"/>
        <w:gridCol w:w="1224"/>
        <w:gridCol w:w="1055"/>
      </w:tblGrid>
      <w:tr w:rsidR="009751BB" w:rsidRPr="00124E0E" w:rsidTr="005044D0">
        <w:tc>
          <w:tcPr>
            <w:tcW w:w="1555" w:type="dxa"/>
          </w:tcPr>
          <w:p w:rsidR="009751BB" w:rsidRPr="00124E0E" w:rsidRDefault="009751BB" w:rsidP="005044D0">
            <w:pPr>
              <w:spacing w:line="276" w:lineRule="auto"/>
              <w:rPr>
                <w:rFonts w:eastAsia="Calibri" w:cs="Arial"/>
                <w:sz w:val="16"/>
                <w:szCs w:val="16"/>
              </w:rPr>
            </w:pPr>
            <w:r w:rsidRPr="00124E0E">
              <w:rPr>
                <w:rFonts w:eastAsia="Calibri" w:cs="Arial"/>
                <w:b/>
                <w:sz w:val="16"/>
                <w:szCs w:val="16"/>
              </w:rPr>
              <w:t>Auteurs</w:t>
            </w:r>
          </w:p>
        </w:tc>
        <w:tc>
          <w:tcPr>
            <w:tcW w:w="708" w:type="dxa"/>
          </w:tcPr>
          <w:p w:rsidR="009751BB" w:rsidRPr="00124E0E" w:rsidRDefault="00390A8C" w:rsidP="005044D0">
            <w:pPr>
              <w:spacing w:line="276" w:lineRule="auto"/>
              <w:rPr>
                <w:rFonts w:eastAsia="Calibri" w:cs="Arial"/>
                <w:sz w:val="16"/>
                <w:szCs w:val="16"/>
              </w:rPr>
            </w:pPr>
            <w:r w:rsidRPr="00124E0E">
              <w:rPr>
                <w:rFonts w:eastAsia="Calibri" w:cs="Arial"/>
                <w:b/>
                <w:sz w:val="16"/>
                <w:szCs w:val="16"/>
              </w:rPr>
              <w:t>Jaartal</w:t>
            </w:r>
          </w:p>
        </w:tc>
        <w:tc>
          <w:tcPr>
            <w:tcW w:w="802" w:type="dxa"/>
          </w:tcPr>
          <w:p w:rsidR="009751BB" w:rsidRPr="00124E0E" w:rsidRDefault="009751BB" w:rsidP="005044D0">
            <w:pPr>
              <w:spacing w:line="276" w:lineRule="auto"/>
              <w:rPr>
                <w:rFonts w:eastAsia="Calibri" w:cs="Arial"/>
                <w:sz w:val="16"/>
                <w:szCs w:val="16"/>
              </w:rPr>
            </w:pPr>
            <w:r w:rsidRPr="00124E0E">
              <w:rPr>
                <w:rFonts w:eastAsia="Calibri" w:cs="Arial"/>
                <w:b/>
                <w:sz w:val="16"/>
                <w:szCs w:val="16"/>
              </w:rPr>
              <w:t>Design</w:t>
            </w:r>
          </w:p>
        </w:tc>
        <w:tc>
          <w:tcPr>
            <w:tcW w:w="902" w:type="dxa"/>
          </w:tcPr>
          <w:p w:rsidR="009751BB" w:rsidRPr="00124E0E" w:rsidRDefault="009751BB" w:rsidP="005044D0">
            <w:pPr>
              <w:spacing w:line="276" w:lineRule="auto"/>
              <w:rPr>
                <w:rFonts w:eastAsia="Calibri" w:cs="Arial"/>
                <w:sz w:val="16"/>
                <w:szCs w:val="16"/>
              </w:rPr>
            </w:pPr>
            <w:r w:rsidRPr="00124E0E">
              <w:rPr>
                <w:rFonts w:eastAsia="Calibri" w:cs="Arial"/>
                <w:b/>
                <w:sz w:val="16"/>
                <w:szCs w:val="16"/>
              </w:rPr>
              <w:t>Steek-proef-grootte</w:t>
            </w:r>
          </w:p>
        </w:tc>
        <w:tc>
          <w:tcPr>
            <w:tcW w:w="1101" w:type="dxa"/>
          </w:tcPr>
          <w:p w:rsidR="009751BB" w:rsidRPr="00124E0E" w:rsidRDefault="009751BB" w:rsidP="005044D0">
            <w:pPr>
              <w:spacing w:line="276" w:lineRule="auto"/>
              <w:rPr>
                <w:rFonts w:eastAsia="Calibri" w:cs="Arial"/>
                <w:sz w:val="16"/>
                <w:szCs w:val="16"/>
              </w:rPr>
            </w:pPr>
            <w:r w:rsidRPr="00124E0E">
              <w:rPr>
                <w:rFonts w:eastAsia="Calibri" w:cs="Arial"/>
                <w:b/>
                <w:sz w:val="16"/>
                <w:szCs w:val="16"/>
              </w:rPr>
              <w:t>Studie-populatie</w:t>
            </w:r>
          </w:p>
        </w:tc>
        <w:tc>
          <w:tcPr>
            <w:tcW w:w="1579" w:type="dxa"/>
          </w:tcPr>
          <w:p w:rsidR="009751BB" w:rsidRPr="00124E0E" w:rsidRDefault="009751BB" w:rsidP="005044D0">
            <w:pPr>
              <w:spacing w:line="276" w:lineRule="auto"/>
              <w:rPr>
                <w:rFonts w:eastAsia="Calibri" w:cs="Arial"/>
                <w:sz w:val="16"/>
                <w:szCs w:val="16"/>
              </w:rPr>
            </w:pPr>
            <w:r w:rsidRPr="00124E0E">
              <w:rPr>
                <w:rFonts w:eastAsia="Calibri" w:cs="Arial"/>
                <w:b/>
                <w:sz w:val="16"/>
                <w:szCs w:val="16"/>
              </w:rPr>
              <w:t>Experimentele interventie</w:t>
            </w:r>
          </w:p>
        </w:tc>
        <w:tc>
          <w:tcPr>
            <w:tcW w:w="1224" w:type="dxa"/>
          </w:tcPr>
          <w:p w:rsidR="009751BB" w:rsidRPr="00124E0E" w:rsidRDefault="009751BB" w:rsidP="005044D0">
            <w:pPr>
              <w:spacing w:line="276" w:lineRule="auto"/>
              <w:rPr>
                <w:rFonts w:eastAsia="Calibri" w:cs="Arial"/>
                <w:sz w:val="16"/>
                <w:szCs w:val="16"/>
              </w:rPr>
            </w:pPr>
            <w:r w:rsidRPr="00124E0E">
              <w:rPr>
                <w:rFonts w:eastAsia="Calibri" w:cs="Arial"/>
                <w:b/>
                <w:sz w:val="16"/>
                <w:szCs w:val="16"/>
              </w:rPr>
              <w:t>Controle-interventie</w:t>
            </w:r>
          </w:p>
        </w:tc>
        <w:tc>
          <w:tcPr>
            <w:tcW w:w="1055" w:type="dxa"/>
          </w:tcPr>
          <w:p w:rsidR="009751BB" w:rsidRPr="00124E0E" w:rsidRDefault="009751BB" w:rsidP="005044D0">
            <w:pPr>
              <w:spacing w:line="276" w:lineRule="auto"/>
              <w:rPr>
                <w:rFonts w:eastAsia="Calibri" w:cs="Arial"/>
                <w:sz w:val="16"/>
                <w:szCs w:val="16"/>
              </w:rPr>
            </w:pPr>
            <w:proofErr w:type="spellStart"/>
            <w:r w:rsidRPr="00124E0E">
              <w:rPr>
                <w:rFonts w:eastAsia="Calibri" w:cs="Arial"/>
                <w:b/>
                <w:sz w:val="16"/>
                <w:szCs w:val="16"/>
              </w:rPr>
              <w:t>Outcomes</w:t>
            </w:r>
            <w:proofErr w:type="spellEnd"/>
          </w:p>
        </w:tc>
      </w:tr>
      <w:tr w:rsidR="009751BB" w:rsidRPr="00124E0E" w:rsidTr="005044D0">
        <w:tc>
          <w:tcPr>
            <w:tcW w:w="1555" w:type="dxa"/>
          </w:tcPr>
          <w:p w:rsidR="009751BB" w:rsidRPr="00124E0E" w:rsidRDefault="009751BB" w:rsidP="005044D0">
            <w:pPr>
              <w:spacing w:line="276" w:lineRule="auto"/>
              <w:rPr>
                <w:rFonts w:eastAsia="Calibri" w:cs="Arial"/>
                <w:sz w:val="16"/>
                <w:szCs w:val="16"/>
              </w:rPr>
            </w:pPr>
            <w:r w:rsidRPr="00124E0E">
              <w:rPr>
                <w:rFonts w:eastAsia="Calibri" w:cs="Arial"/>
                <w:sz w:val="16"/>
                <w:szCs w:val="16"/>
              </w:rPr>
              <w:t>Wit de M, et al.</w:t>
            </w:r>
            <w:r w:rsidR="00E27E1B">
              <w:rPr>
                <w:rFonts w:eastAsia="Calibri" w:cs="Arial"/>
                <w:sz w:val="16"/>
                <w:szCs w:val="16"/>
              </w:rPr>
              <w:t xml:space="preserve"> (8</w:t>
            </w:r>
            <w:r w:rsidRPr="00124E0E">
              <w:rPr>
                <w:rFonts w:eastAsia="Calibri" w:cs="Arial"/>
                <w:sz w:val="16"/>
                <w:szCs w:val="16"/>
              </w:rPr>
              <w:t>)</w:t>
            </w:r>
          </w:p>
        </w:tc>
        <w:tc>
          <w:tcPr>
            <w:tcW w:w="708" w:type="dxa"/>
          </w:tcPr>
          <w:p w:rsidR="009751BB" w:rsidRPr="00124E0E" w:rsidRDefault="009751BB" w:rsidP="005044D0">
            <w:pPr>
              <w:spacing w:line="276" w:lineRule="auto"/>
              <w:rPr>
                <w:rFonts w:eastAsia="Calibri" w:cs="Arial"/>
                <w:sz w:val="16"/>
                <w:szCs w:val="16"/>
              </w:rPr>
            </w:pPr>
            <w:r>
              <w:rPr>
                <w:rFonts w:eastAsia="Calibri" w:cs="Arial"/>
                <w:sz w:val="16"/>
                <w:szCs w:val="16"/>
              </w:rPr>
              <w:t>2011</w:t>
            </w:r>
          </w:p>
        </w:tc>
        <w:tc>
          <w:tcPr>
            <w:tcW w:w="802" w:type="dxa"/>
          </w:tcPr>
          <w:p w:rsidR="009751BB" w:rsidRPr="00124E0E" w:rsidRDefault="009751BB" w:rsidP="005044D0">
            <w:pPr>
              <w:spacing w:line="276" w:lineRule="auto"/>
              <w:rPr>
                <w:rFonts w:eastAsia="Calibri" w:cs="Arial"/>
                <w:sz w:val="16"/>
                <w:szCs w:val="16"/>
              </w:rPr>
            </w:pPr>
            <w:r>
              <w:rPr>
                <w:rFonts w:eastAsia="Calibri" w:cs="Arial"/>
                <w:sz w:val="16"/>
                <w:szCs w:val="16"/>
              </w:rPr>
              <w:t>RL</w:t>
            </w:r>
          </w:p>
        </w:tc>
        <w:tc>
          <w:tcPr>
            <w:tcW w:w="902" w:type="dxa"/>
          </w:tcPr>
          <w:p w:rsidR="009751BB" w:rsidRPr="00124E0E" w:rsidRDefault="009751BB" w:rsidP="005044D0">
            <w:pPr>
              <w:spacing w:line="276" w:lineRule="auto"/>
              <w:rPr>
                <w:rFonts w:eastAsia="Calibri" w:cs="Arial"/>
                <w:sz w:val="16"/>
                <w:szCs w:val="16"/>
              </w:rPr>
            </w:pPr>
            <w:r>
              <w:rPr>
                <w:rFonts w:eastAsia="Calibri" w:cs="Arial"/>
                <w:sz w:val="16"/>
                <w:szCs w:val="16"/>
              </w:rPr>
              <w:t>-</w:t>
            </w:r>
          </w:p>
        </w:tc>
        <w:tc>
          <w:tcPr>
            <w:tcW w:w="1101" w:type="dxa"/>
          </w:tcPr>
          <w:p w:rsidR="009751BB" w:rsidRPr="00124E0E" w:rsidRDefault="009751BB" w:rsidP="005044D0">
            <w:pPr>
              <w:spacing w:line="276" w:lineRule="auto"/>
              <w:rPr>
                <w:rFonts w:eastAsia="Calibri" w:cs="Arial"/>
                <w:sz w:val="16"/>
                <w:szCs w:val="16"/>
              </w:rPr>
            </w:pPr>
            <w:r>
              <w:rPr>
                <w:rFonts w:eastAsia="Calibri" w:cs="Arial"/>
                <w:sz w:val="16"/>
                <w:szCs w:val="16"/>
              </w:rPr>
              <w:t>-</w:t>
            </w:r>
          </w:p>
        </w:tc>
        <w:tc>
          <w:tcPr>
            <w:tcW w:w="1579" w:type="dxa"/>
          </w:tcPr>
          <w:p w:rsidR="009751BB" w:rsidRDefault="009751BB" w:rsidP="005044D0">
            <w:pPr>
              <w:spacing w:line="276" w:lineRule="auto"/>
              <w:rPr>
                <w:rFonts w:eastAsia="Calibri" w:cs="Arial"/>
                <w:sz w:val="16"/>
                <w:szCs w:val="16"/>
              </w:rPr>
            </w:pPr>
            <w:r>
              <w:rPr>
                <w:rFonts w:eastAsia="Calibri" w:cs="Arial"/>
                <w:sz w:val="16"/>
                <w:szCs w:val="16"/>
              </w:rPr>
              <w:t>-</w:t>
            </w:r>
          </w:p>
        </w:tc>
        <w:tc>
          <w:tcPr>
            <w:tcW w:w="1224" w:type="dxa"/>
          </w:tcPr>
          <w:p w:rsidR="009751BB" w:rsidRDefault="009751BB" w:rsidP="005044D0">
            <w:pPr>
              <w:spacing w:line="276" w:lineRule="auto"/>
              <w:rPr>
                <w:rFonts w:eastAsia="Calibri" w:cs="Arial"/>
                <w:sz w:val="16"/>
                <w:szCs w:val="16"/>
              </w:rPr>
            </w:pPr>
            <w:r>
              <w:rPr>
                <w:rFonts w:eastAsia="Calibri" w:cs="Arial"/>
                <w:sz w:val="16"/>
                <w:szCs w:val="16"/>
              </w:rPr>
              <w:t>-</w:t>
            </w:r>
          </w:p>
        </w:tc>
        <w:tc>
          <w:tcPr>
            <w:tcW w:w="1055" w:type="dxa"/>
          </w:tcPr>
          <w:p w:rsidR="009751BB" w:rsidRDefault="009751BB" w:rsidP="005044D0">
            <w:pPr>
              <w:spacing w:line="276" w:lineRule="auto"/>
              <w:rPr>
                <w:rFonts w:eastAsia="Calibri" w:cs="Arial"/>
                <w:sz w:val="16"/>
                <w:szCs w:val="16"/>
              </w:rPr>
            </w:pPr>
            <w:r>
              <w:rPr>
                <w:rFonts w:eastAsia="Calibri" w:cs="Arial"/>
                <w:sz w:val="16"/>
                <w:szCs w:val="16"/>
              </w:rPr>
              <w:t>-</w:t>
            </w:r>
          </w:p>
        </w:tc>
      </w:tr>
      <w:tr w:rsidR="009751BB" w:rsidRPr="00124E0E" w:rsidTr="005044D0">
        <w:tc>
          <w:tcPr>
            <w:tcW w:w="1555" w:type="dxa"/>
          </w:tcPr>
          <w:p w:rsidR="009751BB" w:rsidRPr="00124E0E" w:rsidRDefault="009751BB" w:rsidP="005044D0">
            <w:pPr>
              <w:spacing w:line="276" w:lineRule="auto"/>
              <w:rPr>
                <w:rFonts w:eastAsia="Calibri" w:cs="Arial"/>
                <w:sz w:val="16"/>
                <w:szCs w:val="16"/>
              </w:rPr>
            </w:pPr>
            <w:r w:rsidRPr="00124E0E">
              <w:rPr>
                <w:rFonts w:eastAsia="Calibri" w:cs="Arial"/>
                <w:sz w:val="16"/>
                <w:szCs w:val="16"/>
              </w:rPr>
              <w:t>Neil B, McGillicuddy</w:t>
            </w:r>
            <w:r w:rsidR="00775FCE">
              <w:rPr>
                <w:rFonts w:eastAsia="Calibri" w:cs="Arial"/>
                <w:sz w:val="16"/>
                <w:szCs w:val="16"/>
              </w:rPr>
              <w:t xml:space="preserve"> (5</w:t>
            </w:r>
            <w:r>
              <w:rPr>
                <w:rFonts w:eastAsia="Calibri" w:cs="Arial"/>
                <w:sz w:val="16"/>
                <w:szCs w:val="16"/>
              </w:rPr>
              <w:t>)</w:t>
            </w:r>
          </w:p>
        </w:tc>
        <w:tc>
          <w:tcPr>
            <w:tcW w:w="708" w:type="dxa"/>
          </w:tcPr>
          <w:p w:rsidR="009751BB" w:rsidRPr="00124E0E" w:rsidRDefault="009751BB" w:rsidP="005044D0">
            <w:pPr>
              <w:spacing w:line="276" w:lineRule="auto"/>
              <w:rPr>
                <w:rFonts w:eastAsia="Calibri" w:cs="Arial"/>
                <w:sz w:val="16"/>
                <w:szCs w:val="16"/>
              </w:rPr>
            </w:pPr>
            <w:r w:rsidRPr="00124E0E">
              <w:rPr>
                <w:rFonts w:eastAsia="Calibri" w:cs="Arial"/>
                <w:sz w:val="16"/>
                <w:szCs w:val="16"/>
              </w:rPr>
              <w:t>2006</w:t>
            </w:r>
          </w:p>
        </w:tc>
        <w:tc>
          <w:tcPr>
            <w:tcW w:w="802" w:type="dxa"/>
          </w:tcPr>
          <w:p w:rsidR="009751BB" w:rsidRPr="00124E0E" w:rsidRDefault="009751BB" w:rsidP="005044D0">
            <w:pPr>
              <w:spacing w:line="276" w:lineRule="auto"/>
              <w:rPr>
                <w:rFonts w:eastAsia="Calibri" w:cs="Arial"/>
                <w:sz w:val="16"/>
                <w:szCs w:val="16"/>
              </w:rPr>
            </w:pPr>
            <w:r w:rsidRPr="00124E0E">
              <w:rPr>
                <w:rFonts w:eastAsia="Calibri" w:cs="Arial"/>
                <w:sz w:val="16"/>
                <w:szCs w:val="16"/>
              </w:rPr>
              <w:t>SR</w:t>
            </w:r>
          </w:p>
        </w:tc>
        <w:tc>
          <w:tcPr>
            <w:tcW w:w="902" w:type="dxa"/>
          </w:tcPr>
          <w:p w:rsidR="009751BB" w:rsidRPr="00124E0E" w:rsidRDefault="009751BB" w:rsidP="005044D0">
            <w:pPr>
              <w:spacing w:line="276" w:lineRule="auto"/>
              <w:rPr>
                <w:rFonts w:eastAsia="Calibri" w:cs="Arial"/>
                <w:sz w:val="16"/>
                <w:szCs w:val="16"/>
              </w:rPr>
            </w:pPr>
            <w:r w:rsidRPr="00124E0E">
              <w:rPr>
                <w:rFonts w:eastAsia="Calibri" w:cs="Arial"/>
                <w:sz w:val="16"/>
                <w:szCs w:val="16"/>
              </w:rPr>
              <w:t>449</w:t>
            </w:r>
          </w:p>
        </w:tc>
        <w:tc>
          <w:tcPr>
            <w:tcW w:w="1101" w:type="dxa"/>
          </w:tcPr>
          <w:p w:rsidR="009751BB" w:rsidRPr="00124E0E" w:rsidRDefault="00155DE5" w:rsidP="00155DE5">
            <w:pPr>
              <w:spacing w:line="276" w:lineRule="auto"/>
              <w:rPr>
                <w:rFonts w:eastAsia="Calibri" w:cs="Arial"/>
                <w:sz w:val="16"/>
                <w:szCs w:val="16"/>
              </w:rPr>
            </w:pPr>
            <w:r>
              <w:rPr>
                <w:rFonts w:eastAsia="Calibri" w:cs="Arial"/>
                <w:sz w:val="16"/>
                <w:szCs w:val="16"/>
              </w:rPr>
              <w:t xml:space="preserve">LVB met </w:t>
            </w:r>
            <w:proofErr w:type="spellStart"/>
            <w:r>
              <w:rPr>
                <w:rFonts w:eastAsia="Calibri" w:cs="Arial"/>
                <w:sz w:val="16"/>
                <w:szCs w:val="16"/>
              </w:rPr>
              <w:t>verslavings-problematiek</w:t>
            </w:r>
            <w:proofErr w:type="spellEnd"/>
          </w:p>
        </w:tc>
        <w:tc>
          <w:tcPr>
            <w:tcW w:w="1579" w:type="dxa"/>
          </w:tcPr>
          <w:p w:rsidR="009751BB" w:rsidRPr="00124E0E" w:rsidRDefault="009751BB" w:rsidP="005044D0">
            <w:pPr>
              <w:spacing w:line="276" w:lineRule="auto"/>
              <w:rPr>
                <w:rFonts w:eastAsia="Calibri" w:cs="Arial"/>
                <w:sz w:val="16"/>
                <w:szCs w:val="16"/>
              </w:rPr>
            </w:pPr>
            <w:r>
              <w:rPr>
                <w:rFonts w:eastAsia="Calibri" w:cs="Arial"/>
                <w:sz w:val="16"/>
                <w:szCs w:val="16"/>
              </w:rPr>
              <w:t xml:space="preserve">Educatie/preventieprogramma’s gebaseerd op CGT/ rollenspellen/ groepstherapie aangepast op LVB niveau. </w:t>
            </w:r>
          </w:p>
        </w:tc>
        <w:tc>
          <w:tcPr>
            <w:tcW w:w="1224" w:type="dxa"/>
          </w:tcPr>
          <w:p w:rsidR="009751BB" w:rsidRPr="00124E0E" w:rsidRDefault="009751BB" w:rsidP="005044D0">
            <w:pPr>
              <w:spacing w:line="276" w:lineRule="auto"/>
              <w:rPr>
                <w:rFonts w:eastAsia="Calibri" w:cs="Arial"/>
                <w:sz w:val="16"/>
                <w:szCs w:val="16"/>
              </w:rPr>
            </w:pPr>
            <w:r>
              <w:rPr>
                <w:rFonts w:eastAsia="Calibri" w:cs="Arial"/>
                <w:sz w:val="16"/>
                <w:szCs w:val="16"/>
              </w:rPr>
              <w:t>-</w:t>
            </w:r>
          </w:p>
        </w:tc>
        <w:tc>
          <w:tcPr>
            <w:tcW w:w="1055" w:type="dxa"/>
          </w:tcPr>
          <w:p w:rsidR="009751BB" w:rsidRPr="00124E0E" w:rsidRDefault="00C87BB4" w:rsidP="005044D0">
            <w:pPr>
              <w:spacing w:line="276" w:lineRule="auto"/>
              <w:rPr>
                <w:rFonts w:eastAsia="Calibri" w:cs="Arial"/>
                <w:sz w:val="16"/>
                <w:szCs w:val="16"/>
              </w:rPr>
            </w:pPr>
            <w:r>
              <w:rPr>
                <w:rFonts w:eastAsia="Calibri" w:cs="Arial"/>
                <w:sz w:val="16"/>
                <w:szCs w:val="16"/>
              </w:rPr>
              <w:t>-</w:t>
            </w:r>
          </w:p>
        </w:tc>
      </w:tr>
      <w:tr w:rsidR="009751BB" w:rsidRPr="00124E0E" w:rsidTr="005044D0">
        <w:tc>
          <w:tcPr>
            <w:tcW w:w="1555" w:type="dxa"/>
          </w:tcPr>
          <w:p w:rsidR="009751BB" w:rsidRPr="00124E0E" w:rsidRDefault="009751BB" w:rsidP="005044D0">
            <w:pPr>
              <w:spacing w:line="276" w:lineRule="auto"/>
              <w:rPr>
                <w:rFonts w:eastAsia="Calibri" w:cs="Arial"/>
                <w:sz w:val="16"/>
                <w:szCs w:val="16"/>
              </w:rPr>
            </w:pPr>
            <w:r w:rsidRPr="00052AC4">
              <w:rPr>
                <w:rFonts w:eastAsia="Calibri" w:cs="Arial"/>
                <w:color w:val="000000" w:themeColor="text1"/>
                <w:sz w:val="16"/>
                <w:szCs w:val="16"/>
              </w:rPr>
              <w:t>Didden R</w:t>
            </w:r>
            <w:r w:rsidR="00A4288C">
              <w:rPr>
                <w:rFonts w:eastAsia="Calibri" w:cs="Arial"/>
                <w:color w:val="000000" w:themeColor="text1"/>
                <w:sz w:val="16"/>
                <w:szCs w:val="16"/>
              </w:rPr>
              <w:t xml:space="preserve"> (10</w:t>
            </w:r>
            <w:r w:rsidRPr="00052AC4">
              <w:rPr>
                <w:rFonts w:eastAsia="Calibri" w:cs="Arial"/>
                <w:color w:val="000000" w:themeColor="text1"/>
                <w:sz w:val="16"/>
                <w:szCs w:val="16"/>
              </w:rPr>
              <w:t>)</w:t>
            </w:r>
          </w:p>
        </w:tc>
        <w:tc>
          <w:tcPr>
            <w:tcW w:w="708" w:type="dxa"/>
          </w:tcPr>
          <w:p w:rsidR="009751BB" w:rsidRPr="00124E0E" w:rsidRDefault="009751BB" w:rsidP="005044D0">
            <w:pPr>
              <w:spacing w:line="276" w:lineRule="auto"/>
              <w:rPr>
                <w:rFonts w:eastAsia="Calibri" w:cs="Arial"/>
                <w:sz w:val="16"/>
                <w:szCs w:val="16"/>
              </w:rPr>
            </w:pPr>
            <w:r w:rsidRPr="00124E0E">
              <w:rPr>
                <w:rFonts w:eastAsia="Calibri" w:cs="Arial"/>
                <w:sz w:val="16"/>
                <w:szCs w:val="16"/>
              </w:rPr>
              <w:t>2006</w:t>
            </w:r>
          </w:p>
        </w:tc>
        <w:tc>
          <w:tcPr>
            <w:tcW w:w="802" w:type="dxa"/>
          </w:tcPr>
          <w:p w:rsidR="009751BB" w:rsidRPr="00124E0E" w:rsidRDefault="009751BB" w:rsidP="005044D0">
            <w:pPr>
              <w:spacing w:line="276" w:lineRule="auto"/>
              <w:rPr>
                <w:rFonts w:eastAsia="Calibri" w:cs="Arial"/>
                <w:sz w:val="16"/>
                <w:szCs w:val="16"/>
              </w:rPr>
            </w:pPr>
            <w:r w:rsidRPr="00124E0E">
              <w:rPr>
                <w:rFonts w:eastAsia="Calibri" w:cs="Arial"/>
                <w:sz w:val="16"/>
                <w:szCs w:val="16"/>
              </w:rPr>
              <w:t>SR</w:t>
            </w:r>
          </w:p>
        </w:tc>
        <w:tc>
          <w:tcPr>
            <w:tcW w:w="902" w:type="dxa"/>
          </w:tcPr>
          <w:p w:rsidR="009751BB" w:rsidRPr="00124E0E" w:rsidRDefault="009751BB" w:rsidP="005044D0">
            <w:pPr>
              <w:spacing w:line="276" w:lineRule="auto"/>
              <w:rPr>
                <w:rFonts w:eastAsia="Calibri" w:cs="Arial"/>
                <w:sz w:val="16"/>
                <w:szCs w:val="16"/>
              </w:rPr>
            </w:pPr>
          </w:p>
        </w:tc>
        <w:tc>
          <w:tcPr>
            <w:tcW w:w="1101" w:type="dxa"/>
          </w:tcPr>
          <w:p w:rsidR="009751BB" w:rsidRPr="00124E0E" w:rsidRDefault="00155DE5" w:rsidP="005044D0">
            <w:pPr>
              <w:spacing w:line="276" w:lineRule="auto"/>
              <w:rPr>
                <w:rFonts w:eastAsia="Calibri" w:cs="Arial"/>
                <w:sz w:val="16"/>
                <w:szCs w:val="16"/>
              </w:rPr>
            </w:pPr>
            <w:r>
              <w:rPr>
                <w:rFonts w:eastAsia="Calibri" w:cs="Arial"/>
                <w:sz w:val="16"/>
                <w:szCs w:val="16"/>
              </w:rPr>
              <w:t xml:space="preserve">LVB met </w:t>
            </w:r>
            <w:proofErr w:type="spellStart"/>
            <w:r>
              <w:rPr>
                <w:rFonts w:eastAsia="Calibri" w:cs="Arial"/>
                <w:sz w:val="16"/>
                <w:szCs w:val="16"/>
              </w:rPr>
              <w:t>verslavings-problematiek</w:t>
            </w:r>
            <w:proofErr w:type="spellEnd"/>
          </w:p>
        </w:tc>
        <w:tc>
          <w:tcPr>
            <w:tcW w:w="1579" w:type="dxa"/>
          </w:tcPr>
          <w:p w:rsidR="009751BB" w:rsidRPr="00124E0E" w:rsidRDefault="009751BB" w:rsidP="005044D0">
            <w:pPr>
              <w:spacing w:line="276" w:lineRule="auto"/>
              <w:rPr>
                <w:rFonts w:eastAsia="Calibri" w:cs="Arial"/>
                <w:sz w:val="16"/>
                <w:szCs w:val="16"/>
              </w:rPr>
            </w:pPr>
            <w:r>
              <w:rPr>
                <w:rFonts w:eastAsia="Calibri" w:cs="Arial"/>
                <w:sz w:val="16"/>
                <w:szCs w:val="16"/>
              </w:rPr>
              <w:t>Gedrags-interventies + cognitieve interventies</w:t>
            </w:r>
          </w:p>
        </w:tc>
        <w:tc>
          <w:tcPr>
            <w:tcW w:w="1224" w:type="dxa"/>
          </w:tcPr>
          <w:p w:rsidR="009751BB" w:rsidRPr="00124E0E" w:rsidRDefault="009751BB" w:rsidP="005044D0">
            <w:pPr>
              <w:spacing w:line="276" w:lineRule="auto"/>
              <w:rPr>
                <w:rFonts w:eastAsia="Calibri" w:cs="Arial"/>
                <w:sz w:val="16"/>
                <w:szCs w:val="16"/>
              </w:rPr>
            </w:pPr>
            <w:r>
              <w:rPr>
                <w:rFonts w:eastAsia="Calibri" w:cs="Arial"/>
                <w:sz w:val="16"/>
                <w:szCs w:val="16"/>
              </w:rPr>
              <w:t>-</w:t>
            </w:r>
          </w:p>
        </w:tc>
        <w:tc>
          <w:tcPr>
            <w:tcW w:w="1055" w:type="dxa"/>
          </w:tcPr>
          <w:p w:rsidR="009751BB" w:rsidRPr="00124E0E" w:rsidRDefault="001458F5" w:rsidP="005044D0">
            <w:pPr>
              <w:spacing w:line="276" w:lineRule="auto"/>
              <w:rPr>
                <w:rFonts w:eastAsia="Calibri" w:cs="Arial"/>
                <w:sz w:val="16"/>
                <w:szCs w:val="16"/>
              </w:rPr>
            </w:pPr>
            <w:r>
              <w:rPr>
                <w:rFonts w:eastAsia="Calibri" w:cs="Arial"/>
                <w:sz w:val="16"/>
                <w:szCs w:val="16"/>
              </w:rPr>
              <w:t>Percentage verschil in gebruik</w:t>
            </w:r>
          </w:p>
        </w:tc>
      </w:tr>
      <w:tr w:rsidR="009751BB" w:rsidRPr="00124E0E" w:rsidTr="005044D0">
        <w:tc>
          <w:tcPr>
            <w:tcW w:w="1555" w:type="dxa"/>
          </w:tcPr>
          <w:p w:rsidR="009751BB" w:rsidRPr="00124E0E" w:rsidRDefault="009751BB" w:rsidP="005044D0">
            <w:pPr>
              <w:spacing w:line="276" w:lineRule="auto"/>
              <w:rPr>
                <w:rFonts w:eastAsia="Calibri" w:cs="Arial"/>
                <w:sz w:val="16"/>
                <w:szCs w:val="16"/>
              </w:rPr>
            </w:pPr>
            <w:r>
              <w:rPr>
                <w:rFonts w:eastAsia="Calibri" w:cs="Arial"/>
                <w:sz w:val="16"/>
                <w:szCs w:val="16"/>
              </w:rPr>
              <w:t xml:space="preserve">Vereenooghe et a, </w:t>
            </w:r>
            <w:r w:rsidR="00A54DF2">
              <w:rPr>
                <w:rFonts w:eastAsia="Calibri" w:cs="Arial"/>
                <w:sz w:val="16"/>
                <w:szCs w:val="16"/>
              </w:rPr>
              <w:t>(13</w:t>
            </w:r>
            <w:r>
              <w:rPr>
                <w:rFonts w:eastAsia="Calibri" w:cs="Arial"/>
                <w:sz w:val="16"/>
                <w:szCs w:val="16"/>
              </w:rPr>
              <w:t>)</w:t>
            </w:r>
          </w:p>
        </w:tc>
        <w:tc>
          <w:tcPr>
            <w:tcW w:w="708" w:type="dxa"/>
          </w:tcPr>
          <w:p w:rsidR="009751BB" w:rsidRPr="00124E0E" w:rsidRDefault="009751BB" w:rsidP="005044D0">
            <w:pPr>
              <w:spacing w:line="276" w:lineRule="auto"/>
              <w:rPr>
                <w:rFonts w:eastAsia="Calibri" w:cs="Arial"/>
                <w:sz w:val="16"/>
                <w:szCs w:val="16"/>
              </w:rPr>
            </w:pPr>
            <w:r>
              <w:rPr>
                <w:rFonts w:eastAsia="Calibri" w:cs="Arial"/>
                <w:sz w:val="16"/>
                <w:szCs w:val="16"/>
              </w:rPr>
              <w:t>2013</w:t>
            </w:r>
          </w:p>
        </w:tc>
        <w:tc>
          <w:tcPr>
            <w:tcW w:w="802" w:type="dxa"/>
          </w:tcPr>
          <w:p w:rsidR="009751BB" w:rsidRPr="00124E0E" w:rsidRDefault="009751BB" w:rsidP="005044D0">
            <w:pPr>
              <w:spacing w:line="276" w:lineRule="auto"/>
              <w:rPr>
                <w:rFonts w:eastAsia="Calibri" w:cs="Arial"/>
                <w:sz w:val="16"/>
                <w:szCs w:val="16"/>
              </w:rPr>
            </w:pPr>
            <w:r>
              <w:rPr>
                <w:rFonts w:eastAsia="Calibri" w:cs="Arial"/>
                <w:sz w:val="16"/>
                <w:szCs w:val="16"/>
              </w:rPr>
              <w:t>SR</w:t>
            </w:r>
          </w:p>
        </w:tc>
        <w:tc>
          <w:tcPr>
            <w:tcW w:w="902" w:type="dxa"/>
          </w:tcPr>
          <w:p w:rsidR="009751BB" w:rsidRPr="00124E0E" w:rsidRDefault="009751BB" w:rsidP="005044D0">
            <w:pPr>
              <w:spacing w:line="276" w:lineRule="auto"/>
              <w:rPr>
                <w:rFonts w:eastAsia="Calibri" w:cs="Arial"/>
                <w:sz w:val="16"/>
                <w:szCs w:val="16"/>
              </w:rPr>
            </w:pPr>
            <w:r>
              <w:rPr>
                <w:rFonts w:eastAsia="Calibri" w:cs="Arial"/>
                <w:sz w:val="16"/>
                <w:szCs w:val="16"/>
              </w:rPr>
              <w:t>682</w:t>
            </w:r>
          </w:p>
        </w:tc>
        <w:tc>
          <w:tcPr>
            <w:tcW w:w="1101" w:type="dxa"/>
          </w:tcPr>
          <w:p w:rsidR="009751BB" w:rsidRPr="00124E0E" w:rsidRDefault="009751BB" w:rsidP="005044D0">
            <w:pPr>
              <w:spacing w:line="276" w:lineRule="auto"/>
              <w:rPr>
                <w:rFonts w:eastAsia="Calibri" w:cs="Arial"/>
                <w:sz w:val="16"/>
                <w:szCs w:val="16"/>
              </w:rPr>
            </w:pPr>
            <w:r>
              <w:rPr>
                <w:rFonts w:eastAsia="Calibri" w:cs="Arial"/>
                <w:sz w:val="16"/>
                <w:szCs w:val="16"/>
              </w:rPr>
              <w:t>LVB met mentale gezondheidsproblematiek</w:t>
            </w:r>
          </w:p>
        </w:tc>
        <w:tc>
          <w:tcPr>
            <w:tcW w:w="1579" w:type="dxa"/>
          </w:tcPr>
          <w:p w:rsidR="009751BB" w:rsidRPr="00124E0E" w:rsidRDefault="009751BB" w:rsidP="005044D0">
            <w:pPr>
              <w:spacing w:line="276" w:lineRule="auto"/>
              <w:rPr>
                <w:rFonts w:eastAsia="Calibri" w:cs="Arial"/>
                <w:sz w:val="16"/>
                <w:szCs w:val="16"/>
              </w:rPr>
            </w:pPr>
            <w:r>
              <w:rPr>
                <w:rFonts w:eastAsia="Calibri" w:cs="Arial"/>
                <w:sz w:val="16"/>
                <w:szCs w:val="16"/>
              </w:rPr>
              <w:t>CGT / individuele therapie, aangepast op LVB.</w:t>
            </w:r>
          </w:p>
        </w:tc>
        <w:tc>
          <w:tcPr>
            <w:tcW w:w="1224" w:type="dxa"/>
          </w:tcPr>
          <w:p w:rsidR="009751BB" w:rsidRPr="00124E0E" w:rsidRDefault="009751BB" w:rsidP="005044D0">
            <w:pPr>
              <w:spacing w:line="276" w:lineRule="auto"/>
              <w:rPr>
                <w:rFonts w:eastAsia="Calibri" w:cs="Arial"/>
                <w:sz w:val="16"/>
                <w:szCs w:val="16"/>
              </w:rPr>
            </w:pPr>
            <w:r>
              <w:rPr>
                <w:rFonts w:eastAsia="Calibri" w:cs="Arial"/>
                <w:sz w:val="16"/>
                <w:szCs w:val="16"/>
              </w:rPr>
              <w:t>CGT / groepstherapie aangepast op LVB.</w:t>
            </w:r>
          </w:p>
        </w:tc>
        <w:tc>
          <w:tcPr>
            <w:tcW w:w="1055" w:type="dxa"/>
          </w:tcPr>
          <w:p w:rsidR="009751BB" w:rsidRPr="00124E0E" w:rsidRDefault="006D36FD" w:rsidP="005044D0">
            <w:pPr>
              <w:spacing w:line="276" w:lineRule="auto"/>
              <w:rPr>
                <w:rFonts w:eastAsia="Calibri" w:cs="Arial"/>
                <w:sz w:val="16"/>
                <w:szCs w:val="16"/>
              </w:rPr>
            </w:pPr>
            <w:r>
              <w:rPr>
                <w:rFonts w:eastAsia="Calibri" w:cs="Times New Roman"/>
                <w:sz w:val="16"/>
                <w:szCs w:val="16"/>
              </w:rPr>
              <w:t xml:space="preserve">Subgroep agressie </w:t>
            </w:r>
            <w:r w:rsidRPr="008D5528">
              <w:rPr>
                <w:rStyle w:val="st1"/>
                <w:rFonts w:cs="Arial"/>
                <w:color w:val="000000" w:themeColor="text1"/>
                <w:sz w:val="16"/>
                <w:szCs w:val="16"/>
              </w:rPr>
              <w:t>NAS-PI</w:t>
            </w:r>
            <w:r w:rsidRPr="008D5528">
              <w:rPr>
                <w:rFonts w:eastAsia="Calibri" w:cs="Times New Roman"/>
                <w:color w:val="000000" w:themeColor="text1"/>
                <w:sz w:val="16"/>
                <w:szCs w:val="16"/>
              </w:rPr>
              <w:t xml:space="preserve"> / </w:t>
            </w:r>
            <w:r>
              <w:rPr>
                <w:rFonts w:eastAsia="Calibri" w:cs="Times New Roman"/>
                <w:sz w:val="16"/>
                <w:szCs w:val="16"/>
              </w:rPr>
              <w:t>Subgroep depressie; BDI II</w:t>
            </w:r>
          </w:p>
        </w:tc>
      </w:tr>
      <w:tr w:rsidR="009751BB" w:rsidRPr="00124E0E" w:rsidTr="005044D0">
        <w:tc>
          <w:tcPr>
            <w:tcW w:w="1555" w:type="dxa"/>
          </w:tcPr>
          <w:p w:rsidR="009751BB" w:rsidRPr="00124E0E" w:rsidRDefault="009751BB" w:rsidP="005044D0">
            <w:pPr>
              <w:spacing w:line="276" w:lineRule="auto"/>
              <w:rPr>
                <w:rFonts w:eastAsia="Calibri" w:cs="Arial"/>
                <w:sz w:val="16"/>
                <w:szCs w:val="16"/>
              </w:rPr>
            </w:pPr>
            <w:proofErr w:type="spellStart"/>
            <w:r w:rsidRPr="00124E0E">
              <w:rPr>
                <w:rFonts w:eastAsia="Calibri" w:cs="Arial"/>
                <w:sz w:val="16"/>
                <w:szCs w:val="16"/>
              </w:rPr>
              <w:t>McGillicud</w:t>
            </w:r>
            <w:proofErr w:type="spellEnd"/>
            <w:r w:rsidRPr="00124E0E">
              <w:rPr>
                <w:rFonts w:eastAsia="Calibri" w:cs="Arial"/>
                <w:sz w:val="16"/>
                <w:szCs w:val="16"/>
              </w:rPr>
              <w:t>, Blane</w:t>
            </w:r>
            <w:r w:rsidR="00A54DF2">
              <w:rPr>
                <w:rFonts w:eastAsia="Calibri" w:cs="Arial"/>
                <w:sz w:val="16"/>
                <w:szCs w:val="16"/>
              </w:rPr>
              <w:t>, studie I (11</w:t>
            </w:r>
            <w:r w:rsidRPr="00124E0E">
              <w:rPr>
                <w:rFonts w:eastAsia="Calibri" w:cs="Arial"/>
                <w:sz w:val="16"/>
                <w:szCs w:val="16"/>
              </w:rPr>
              <w:t>)</w:t>
            </w:r>
          </w:p>
        </w:tc>
        <w:tc>
          <w:tcPr>
            <w:tcW w:w="708" w:type="dxa"/>
          </w:tcPr>
          <w:p w:rsidR="009751BB" w:rsidRPr="00124E0E" w:rsidRDefault="009751BB" w:rsidP="005044D0">
            <w:pPr>
              <w:spacing w:line="276" w:lineRule="auto"/>
              <w:rPr>
                <w:rFonts w:eastAsia="Calibri" w:cs="Arial"/>
                <w:sz w:val="16"/>
                <w:szCs w:val="16"/>
              </w:rPr>
            </w:pPr>
            <w:r w:rsidRPr="00124E0E">
              <w:rPr>
                <w:rFonts w:eastAsia="Calibri" w:cs="Arial"/>
                <w:sz w:val="16"/>
                <w:szCs w:val="16"/>
              </w:rPr>
              <w:t>1999</w:t>
            </w:r>
          </w:p>
        </w:tc>
        <w:tc>
          <w:tcPr>
            <w:tcW w:w="802" w:type="dxa"/>
          </w:tcPr>
          <w:p w:rsidR="009751BB" w:rsidRPr="00124E0E" w:rsidRDefault="009751BB" w:rsidP="005044D0">
            <w:pPr>
              <w:spacing w:line="276" w:lineRule="auto"/>
              <w:rPr>
                <w:rFonts w:eastAsia="Calibri" w:cs="Arial"/>
                <w:sz w:val="16"/>
                <w:szCs w:val="16"/>
              </w:rPr>
            </w:pPr>
            <w:r w:rsidRPr="00124E0E">
              <w:rPr>
                <w:rFonts w:eastAsia="Calibri" w:cs="Arial"/>
                <w:sz w:val="16"/>
                <w:szCs w:val="16"/>
              </w:rPr>
              <w:t>RCT</w:t>
            </w:r>
          </w:p>
        </w:tc>
        <w:tc>
          <w:tcPr>
            <w:tcW w:w="902" w:type="dxa"/>
          </w:tcPr>
          <w:p w:rsidR="009751BB" w:rsidRPr="00124E0E" w:rsidRDefault="009751BB" w:rsidP="005044D0">
            <w:pPr>
              <w:spacing w:line="276" w:lineRule="auto"/>
              <w:rPr>
                <w:rFonts w:eastAsia="Calibri" w:cs="Arial"/>
                <w:sz w:val="16"/>
                <w:szCs w:val="16"/>
              </w:rPr>
            </w:pPr>
            <w:r w:rsidRPr="00124E0E">
              <w:rPr>
                <w:rFonts w:eastAsia="Calibri" w:cs="Arial"/>
                <w:sz w:val="16"/>
                <w:szCs w:val="16"/>
              </w:rPr>
              <w:t>122</w:t>
            </w:r>
          </w:p>
        </w:tc>
        <w:tc>
          <w:tcPr>
            <w:tcW w:w="1101" w:type="dxa"/>
          </w:tcPr>
          <w:p w:rsidR="009751BB" w:rsidRPr="00124E0E" w:rsidRDefault="00155DE5" w:rsidP="005044D0">
            <w:pPr>
              <w:spacing w:line="276" w:lineRule="auto"/>
              <w:rPr>
                <w:rFonts w:eastAsia="Calibri" w:cs="Arial"/>
                <w:sz w:val="16"/>
                <w:szCs w:val="16"/>
              </w:rPr>
            </w:pPr>
            <w:r>
              <w:rPr>
                <w:rFonts w:eastAsia="Calibri" w:cs="Arial"/>
                <w:sz w:val="16"/>
                <w:szCs w:val="16"/>
              </w:rPr>
              <w:t xml:space="preserve">LVB met </w:t>
            </w:r>
            <w:proofErr w:type="spellStart"/>
            <w:r>
              <w:rPr>
                <w:rFonts w:eastAsia="Calibri" w:cs="Arial"/>
                <w:sz w:val="16"/>
                <w:szCs w:val="16"/>
              </w:rPr>
              <w:t>verslavings-problematiek</w:t>
            </w:r>
            <w:proofErr w:type="spellEnd"/>
          </w:p>
        </w:tc>
        <w:tc>
          <w:tcPr>
            <w:tcW w:w="1579" w:type="dxa"/>
          </w:tcPr>
          <w:p w:rsidR="009751BB" w:rsidRPr="00124E0E" w:rsidRDefault="009751BB" w:rsidP="005044D0">
            <w:pPr>
              <w:spacing w:line="276" w:lineRule="auto"/>
              <w:rPr>
                <w:rFonts w:eastAsia="Calibri" w:cs="Arial"/>
                <w:sz w:val="16"/>
                <w:szCs w:val="16"/>
              </w:rPr>
            </w:pPr>
            <w:r>
              <w:rPr>
                <w:rFonts w:eastAsia="Calibri" w:cs="Arial"/>
                <w:sz w:val="16"/>
                <w:szCs w:val="16"/>
              </w:rPr>
              <w:t xml:space="preserve">Op LVB aangepaste </w:t>
            </w:r>
            <w:proofErr w:type="spellStart"/>
            <w:r>
              <w:rPr>
                <w:rFonts w:eastAsia="Calibri" w:cs="Arial"/>
                <w:sz w:val="16"/>
                <w:szCs w:val="16"/>
              </w:rPr>
              <w:t>self-reports</w:t>
            </w:r>
            <w:proofErr w:type="spellEnd"/>
            <w:r>
              <w:rPr>
                <w:rFonts w:eastAsia="Calibri" w:cs="Arial"/>
                <w:sz w:val="16"/>
                <w:szCs w:val="16"/>
              </w:rPr>
              <w:t xml:space="preserve"> om variabelen en gebruik te meten</w:t>
            </w:r>
          </w:p>
        </w:tc>
        <w:tc>
          <w:tcPr>
            <w:tcW w:w="1224" w:type="dxa"/>
          </w:tcPr>
          <w:p w:rsidR="009751BB" w:rsidRPr="00124E0E" w:rsidRDefault="009751BB" w:rsidP="005044D0">
            <w:pPr>
              <w:spacing w:line="276" w:lineRule="auto"/>
              <w:rPr>
                <w:rFonts w:eastAsia="Calibri" w:cs="Arial"/>
                <w:sz w:val="16"/>
                <w:szCs w:val="16"/>
              </w:rPr>
            </w:pPr>
            <w:r>
              <w:rPr>
                <w:rFonts w:eastAsia="Calibri" w:cs="Arial"/>
                <w:sz w:val="16"/>
                <w:szCs w:val="16"/>
              </w:rPr>
              <w:t>Gegeneraliseerde meetmiddelen door anderen afgenomen om variabelen en gebruik  te meten</w:t>
            </w:r>
          </w:p>
        </w:tc>
        <w:tc>
          <w:tcPr>
            <w:tcW w:w="1055" w:type="dxa"/>
          </w:tcPr>
          <w:p w:rsidR="009751BB" w:rsidRPr="00124E0E" w:rsidRDefault="009751BB" w:rsidP="005044D0">
            <w:pPr>
              <w:spacing w:line="276" w:lineRule="auto"/>
              <w:rPr>
                <w:rFonts w:eastAsia="Calibri" w:cs="Arial"/>
                <w:sz w:val="16"/>
                <w:szCs w:val="16"/>
              </w:rPr>
            </w:pPr>
          </w:p>
        </w:tc>
      </w:tr>
      <w:tr w:rsidR="009751BB" w:rsidRPr="00124E0E" w:rsidTr="005044D0">
        <w:tc>
          <w:tcPr>
            <w:tcW w:w="1555" w:type="dxa"/>
          </w:tcPr>
          <w:p w:rsidR="009751BB" w:rsidRPr="00124E0E" w:rsidRDefault="00A54DF2" w:rsidP="005044D0">
            <w:pPr>
              <w:spacing w:line="276" w:lineRule="auto"/>
              <w:rPr>
                <w:rFonts w:eastAsia="Calibri" w:cs="Arial"/>
                <w:sz w:val="16"/>
                <w:szCs w:val="16"/>
              </w:rPr>
            </w:pPr>
            <w:proofErr w:type="spellStart"/>
            <w:r>
              <w:rPr>
                <w:rFonts w:eastAsia="Calibri" w:cs="Arial"/>
                <w:sz w:val="16"/>
                <w:szCs w:val="16"/>
              </w:rPr>
              <w:t>McGillicud</w:t>
            </w:r>
            <w:proofErr w:type="spellEnd"/>
            <w:r>
              <w:rPr>
                <w:rFonts w:eastAsia="Calibri" w:cs="Arial"/>
                <w:sz w:val="16"/>
                <w:szCs w:val="16"/>
              </w:rPr>
              <w:t>, Blane, studie II (11</w:t>
            </w:r>
            <w:r w:rsidR="009751BB" w:rsidRPr="00124E0E">
              <w:rPr>
                <w:rFonts w:eastAsia="Calibri" w:cs="Arial"/>
                <w:sz w:val="16"/>
                <w:szCs w:val="16"/>
              </w:rPr>
              <w:t>)</w:t>
            </w:r>
          </w:p>
        </w:tc>
        <w:tc>
          <w:tcPr>
            <w:tcW w:w="708" w:type="dxa"/>
          </w:tcPr>
          <w:p w:rsidR="009751BB" w:rsidRPr="00124E0E" w:rsidRDefault="009751BB" w:rsidP="005044D0">
            <w:pPr>
              <w:spacing w:line="276" w:lineRule="auto"/>
              <w:rPr>
                <w:rFonts w:eastAsia="Calibri" w:cs="Arial"/>
                <w:sz w:val="16"/>
                <w:szCs w:val="16"/>
              </w:rPr>
            </w:pPr>
          </w:p>
          <w:p w:rsidR="009751BB" w:rsidRPr="00124E0E" w:rsidRDefault="009751BB" w:rsidP="005044D0">
            <w:pPr>
              <w:rPr>
                <w:rFonts w:eastAsia="Calibri" w:cs="Arial"/>
                <w:sz w:val="16"/>
                <w:szCs w:val="16"/>
              </w:rPr>
            </w:pPr>
            <w:r w:rsidRPr="00124E0E">
              <w:rPr>
                <w:rFonts w:eastAsia="Calibri" w:cs="Arial"/>
                <w:sz w:val="16"/>
                <w:szCs w:val="16"/>
              </w:rPr>
              <w:t>1999</w:t>
            </w:r>
          </w:p>
        </w:tc>
        <w:tc>
          <w:tcPr>
            <w:tcW w:w="802" w:type="dxa"/>
          </w:tcPr>
          <w:p w:rsidR="009751BB" w:rsidRPr="00124E0E" w:rsidRDefault="009751BB" w:rsidP="005044D0">
            <w:pPr>
              <w:spacing w:line="276" w:lineRule="auto"/>
              <w:rPr>
                <w:rFonts w:eastAsia="Calibri" w:cs="Arial"/>
                <w:sz w:val="16"/>
                <w:szCs w:val="16"/>
              </w:rPr>
            </w:pPr>
            <w:r w:rsidRPr="00124E0E">
              <w:rPr>
                <w:rFonts w:eastAsia="Calibri" w:cs="Arial"/>
                <w:sz w:val="16"/>
                <w:szCs w:val="16"/>
              </w:rPr>
              <w:t>RCT</w:t>
            </w:r>
          </w:p>
        </w:tc>
        <w:tc>
          <w:tcPr>
            <w:tcW w:w="902" w:type="dxa"/>
          </w:tcPr>
          <w:p w:rsidR="009751BB" w:rsidRPr="00124E0E" w:rsidRDefault="009751BB" w:rsidP="005044D0">
            <w:pPr>
              <w:spacing w:line="276" w:lineRule="auto"/>
              <w:rPr>
                <w:rFonts w:eastAsia="Calibri" w:cs="Arial"/>
                <w:sz w:val="16"/>
                <w:szCs w:val="16"/>
              </w:rPr>
            </w:pPr>
            <w:r w:rsidRPr="00124E0E">
              <w:rPr>
                <w:rFonts w:eastAsia="Calibri" w:cs="Arial"/>
                <w:sz w:val="16"/>
                <w:szCs w:val="16"/>
              </w:rPr>
              <w:t>84</w:t>
            </w:r>
          </w:p>
        </w:tc>
        <w:tc>
          <w:tcPr>
            <w:tcW w:w="1101" w:type="dxa"/>
          </w:tcPr>
          <w:p w:rsidR="009751BB" w:rsidRPr="00124E0E" w:rsidRDefault="00155DE5" w:rsidP="005044D0">
            <w:pPr>
              <w:spacing w:line="276" w:lineRule="auto"/>
              <w:rPr>
                <w:rFonts w:eastAsia="Calibri" w:cs="Arial"/>
                <w:sz w:val="16"/>
                <w:szCs w:val="16"/>
              </w:rPr>
            </w:pPr>
            <w:r>
              <w:rPr>
                <w:rFonts w:eastAsia="Calibri" w:cs="Arial"/>
                <w:sz w:val="16"/>
                <w:szCs w:val="16"/>
              </w:rPr>
              <w:t xml:space="preserve">LVB met </w:t>
            </w:r>
            <w:proofErr w:type="spellStart"/>
            <w:r>
              <w:rPr>
                <w:rFonts w:eastAsia="Calibri" w:cs="Arial"/>
                <w:sz w:val="16"/>
                <w:szCs w:val="16"/>
              </w:rPr>
              <w:t>verslavings-problematiek</w:t>
            </w:r>
            <w:proofErr w:type="spellEnd"/>
          </w:p>
        </w:tc>
        <w:tc>
          <w:tcPr>
            <w:tcW w:w="1579" w:type="dxa"/>
          </w:tcPr>
          <w:p w:rsidR="009751BB" w:rsidRPr="00124E0E" w:rsidRDefault="00B76B78" w:rsidP="00B76B78">
            <w:pPr>
              <w:spacing w:line="276" w:lineRule="auto"/>
              <w:rPr>
                <w:rFonts w:eastAsia="Calibri" w:cs="Arial"/>
                <w:sz w:val="16"/>
                <w:szCs w:val="16"/>
              </w:rPr>
            </w:pPr>
            <w:r>
              <w:rPr>
                <w:rFonts w:eastAsia="Calibri" w:cs="Arial"/>
                <w:sz w:val="16"/>
                <w:szCs w:val="16"/>
              </w:rPr>
              <w:t>Aangepaste CGT voor LVB gericht op assertiviteit</w:t>
            </w:r>
          </w:p>
        </w:tc>
        <w:tc>
          <w:tcPr>
            <w:tcW w:w="1224" w:type="dxa"/>
          </w:tcPr>
          <w:p w:rsidR="009751BB" w:rsidRPr="00124E0E" w:rsidRDefault="009751BB" w:rsidP="00B76B78">
            <w:pPr>
              <w:spacing w:line="276" w:lineRule="auto"/>
              <w:rPr>
                <w:rFonts w:eastAsia="Calibri" w:cs="Arial"/>
                <w:sz w:val="16"/>
                <w:szCs w:val="16"/>
              </w:rPr>
            </w:pPr>
            <w:r>
              <w:rPr>
                <w:rFonts w:eastAsia="Calibri" w:cs="Arial"/>
                <w:sz w:val="16"/>
                <w:szCs w:val="16"/>
              </w:rPr>
              <w:t>Aangepaste CGT voor L</w:t>
            </w:r>
            <w:r w:rsidR="00B76B78">
              <w:rPr>
                <w:rFonts w:eastAsia="Calibri" w:cs="Arial"/>
                <w:sz w:val="16"/>
                <w:szCs w:val="16"/>
              </w:rPr>
              <w:t>VB, focus op rolmodellen.</w:t>
            </w:r>
          </w:p>
        </w:tc>
        <w:tc>
          <w:tcPr>
            <w:tcW w:w="1055" w:type="dxa"/>
          </w:tcPr>
          <w:p w:rsidR="009751BB" w:rsidRPr="00124E0E" w:rsidRDefault="006D36FD" w:rsidP="005044D0">
            <w:pPr>
              <w:spacing w:line="276" w:lineRule="auto"/>
              <w:rPr>
                <w:rFonts w:eastAsia="Calibri" w:cs="Arial"/>
                <w:sz w:val="16"/>
                <w:szCs w:val="16"/>
              </w:rPr>
            </w:pPr>
            <w:r>
              <w:rPr>
                <w:rFonts w:eastAsia="Calibri" w:cs="Times New Roman"/>
                <w:sz w:val="16"/>
                <w:szCs w:val="16"/>
              </w:rPr>
              <w:t xml:space="preserve">Selfreports / PPVT IQ, Lie </w:t>
            </w:r>
            <w:proofErr w:type="spellStart"/>
            <w:r>
              <w:rPr>
                <w:rFonts w:eastAsia="Calibri" w:cs="Times New Roman"/>
                <w:sz w:val="16"/>
                <w:szCs w:val="16"/>
              </w:rPr>
              <w:t>ScaleScore</w:t>
            </w:r>
            <w:proofErr w:type="spellEnd"/>
          </w:p>
        </w:tc>
      </w:tr>
      <w:tr w:rsidR="009751BB" w:rsidRPr="00124E0E" w:rsidTr="005044D0">
        <w:tc>
          <w:tcPr>
            <w:tcW w:w="1555" w:type="dxa"/>
          </w:tcPr>
          <w:p w:rsidR="009751BB" w:rsidRPr="00124E0E" w:rsidRDefault="009751BB" w:rsidP="005044D0">
            <w:pPr>
              <w:spacing w:line="276" w:lineRule="auto"/>
              <w:rPr>
                <w:rFonts w:eastAsia="Calibri" w:cs="Arial"/>
                <w:sz w:val="16"/>
                <w:szCs w:val="16"/>
              </w:rPr>
            </w:pPr>
            <w:r w:rsidRPr="00124E0E">
              <w:rPr>
                <w:rFonts w:eastAsia="Calibri" w:cs="Arial"/>
                <w:sz w:val="16"/>
                <w:szCs w:val="16"/>
              </w:rPr>
              <w:t xml:space="preserve">Schijven E, </w:t>
            </w:r>
            <w:r w:rsidRPr="00732883">
              <w:rPr>
                <w:rFonts w:eastAsia="Calibri" w:cs="Arial"/>
                <w:i/>
                <w:sz w:val="16"/>
                <w:szCs w:val="16"/>
              </w:rPr>
              <w:t>studieprotocol</w:t>
            </w:r>
            <w:r w:rsidR="00A54DF2">
              <w:rPr>
                <w:rFonts w:eastAsia="Calibri" w:cs="Arial"/>
                <w:i/>
                <w:sz w:val="16"/>
                <w:szCs w:val="16"/>
              </w:rPr>
              <w:t xml:space="preserve"> (14</w:t>
            </w:r>
            <w:r w:rsidR="00A4288C">
              <w:rPr>
                <w:rFonts w:eastAsia="Calibri" w:cs="Arial"/>
                <w:i/>
                <w:sz w:val="16"/>
                <w:szCs w:val="16"/>
              </w:rPr>
              <w:t>)</w:t>
            </w:r>
          </w:p>
        </w:tc>
        <w:tc>
          <w:tcPr>
            <w:tcW w:w="708" w:type="dxa"/>
          </w:tcPr>
          <w:p w:rsidR="009751BB" w:rsidRPr="00124E0E" w:rsidRDefault="009751BB" w:rsidP="005044D0">
            <w:pPr>
              <w:spacing w:line="276" w:lineRule="auto"/>
              <w:rPr>
                <w:rFonts w:eastAsia="Calibri" w:cs="Arial"/>
                <w:sz w:val="16"/>
                <w:szCs w:val="16"/>
              </w:rPr>
            </w:pPr>
            <w:r w:rsidRPr="00124E0E">
              <w:rPr>
                <w:rFonts w:eastAsia="Calibri" w:cs="Arial"/>
                <w:sz w:val="16"/>
                <w:szCs w:val="16"/>
              </w:rPr>
              <w:t>2015</w:t>
            </w:r>
          </w:p>
        </w:tc>
        <w:tc>
          <w:tcPr>
            <w:tcW w:w="802" w:type="dxa"/>
          </w:tcPr>
          <w:p w:rsidR="009751BB" w:rsidRDefault="009751BB" w:rsidP="005044D0">
            <w:pPr>
              <w:spacing w:line="276" w:lineRule="auto"/>
              <w:rPr>
                <w:rFonts w:eastAsia="Calibri" w:cs="Arial"/>
                <w:sz w:val="16"/>
                <w:szCs w:val="16"/>
              </w:rPr>
            </w:pPr>
            <w:r w:rsidRPr="00124E0E">
              <w:rPr>
                <w:rFonts w:eastAsia="Calibri" w:cs="Arial"/>
                <w:sz w:val="16"/>
                <w:szCs w:val="16"/>
              </w:rPr>
              <w:t>RCT</w:t>
            </w:r>
          </w:p>
          <w:p w:rsidR="009751BB" w:rsidRPr="00124E0E" w:rsidRDefault="009751BB" w:rsidP="005044D0">
            <w:pPr>
              <w:spacing w:line="276" w:lineRule="auto"/>
              <w:rPr>
                <w:rFonts w:eastAsia="Calibri" w:cs="Arial"/>
                <w:sz w:val="16"/>
                <w:szCs w:val="16"/>
              </w:rPr>
            </w:pPr>
            <w:r w:rsidRPr="00732883">
              <w:rPr>
                <w:rFonts w:eastAsia="Calibri" w:cs="Arial"/>
                <w:i/>
                <w:sz w:val="16"/>
                <w:szCs w:val="16"/>
              </w:rPr>
              <w:t>studieprotocol</w:t>
            </w:r>
          </w:p>
        </w:tc>
        <w:tc>
          <w:tcPr>
            <w:tcW w:w="902" w:type="dxa"/>
          </w:tcPr>
          <w:p w:rsidR="009751BB" w:rsidRPr="00124E0E" w:rsidRDefault="009751BB" w:rsidP="005044D0">
            <w:pPr>
              <w:spacing w:line="276" w:lineRule="auto"/>
              <w:rPr>
                <w:rFonts w:eastAsia="Calibri" w:cs="Arial"/>
                <w:sz w:val="16"/>
                <w:szCs w:val="16"/>
              </w:rPr>
            </w:pPr>
            <w:r w:rsidRPr="00124E0E">
              <w:rPr>
                <w:rFonts w:eastAsia="Calibri" w:cs="Arial"/>
                <w:sz w:val="16"/>
                <w:szCs w:val="16"/>
              </w:rPr>
              <w:t>140</w:t>
            </w:r>
          </w:p>
        </w:tc>
        <w:tc>
          <w:tcPr>
            <w:tcW w:w="1101" w:type="dxa"/>
          </w:tcPr>
          <w:p w:rsidR="009751BB" w:rsidRPr="00124E0E" w:rsidRDefault="00155DE5" w:rsidP="005044D0">
            <w:pPr>
              <w:spacing w:line="276" w:lineRule="auto"/>
              <w:rPr>
                <w:rFonts w:eastAsia="Calibri" w:cs="Arial"/>
                <w:sz w:val="16"/>
                <w:szCs w:val="16"/>
              </w:rPr>
            </w:pPr>
            <w:r>
              <w:rPr>
                <w:rFonts w:eastAsia="Calibri" w:cs="Arial"/>
                <w:sz w:val="16"/>
                <w:szCs w:val="16"/>
              </w:rPr>
              <w:t xml:space="preserve">LVB met </w:t>
            </w:r>
            <w:proofErr w:type="spellStart"/>
            <w:r>
              <w:rPr>
                <w:rFonts w:eastAsia="Calibri" w:cs="Arial"/>
                <w:sz w:val="16"/>
                <w:szCs w:val="16"/>
              </w:rPr>
              <w:t>verslavings-problematiek</w:t>
            </w:r>
            <w:proofErr w:type="spellEnd"/>
          </w:p>
        </w:tc>
        <w:tc>
          <w:tcPr>
            <w:tcW w:w="1579" w:type="dxa"/>
          </w:tcPr>
          <w:p w:rsidR="009751BB" w:rsidRPr="00124E0E" w:rsidRDefault="009751BB" w:rsidP="00B76B78">
            <w:pPr>
              <w:spacing w:line="276" w:lineRule="auto"/>
              <w:rPr>
                <w:rFonts w:eastAsia="Calibri" w:cs="Arial"/>
                <w:sz w:val="16"/>
                <w:szCs w:val="16"/>
              </w:rPr>
            </w:pPr>
            <w:r>
              <w:rPr>
                <w:rFonts w:eastAsia="Calibri" w:cs="Arial"/>
                <w:sz w:val="16"/>
                <w:szCs w:val="16"/>
              </w:rPr>
              <w:t xml:space="preserve">CGT behandeling + motiverende gespreksvoering (individueel + </w:t>
            </w:r>
            <w:proofErr w:type="spellStart"/>
            <w:r>
              <w:rPr>
                <w:rFonts w:eastAsia="Calibri" w:cs="Arial"/>
                <w:sz w:val="16"/>
                <w:szCs w:val="16"/>
              </w:rPr>
              <w:t>groeps</w:t>
            </w:r>
            <w:proofErr w:type="spellEnd"/>
            <w:r>
              <w:rPr>
                <w:rFonts w:eastAsia="Calibri" w:cs="Arial"/>
                <w:sz w:val="16"/>
                <w:szCs w:val="16"/>
              </w:rPr>
              <w:t xml:space="preserve">) </w:t>
            </w:r>
          </w:p>
        </w:tc>
        <w:tc>
          <w:tcPr>
            <w:tcW w:w="1224" w:type="dxa"/>
          </w:tcPr>
          <w:p w:rsidR="009751BB" w:rsidRPr="00EF75FD" w:rsidRDefault="009751BB" w:rsidP="005044D0">
            <w:pPr>
              <w:tabs>
                <w:tab w:val="left" w:pos="879"/>
              </w:tabs>
              <w:rPr>
                <w:rFonts w:eastAsia="Calibri" w:cs="Arial"/>
                <w:sz w:val="16"/>
                <w:szCs w:val="16"/>
              </w:rPr>
            </w:pPr>
            <w:r>
              <w:rPr>
                <w:rFonts w:eastAsia="Calibri" w:cs="Arial"/>
                <w:sz w:val="16"/>
                <w:szCs w:val="16"/>
              </w:rPr>
              <w:t>-</w:t>
            </w:r>
          </w:p>
        </w:tc>
        <w:tc>
          <w:tcPr>
            <w:tcW w:w="1055" w:type="dxa"/>
          </w:tcPr>
          <w:p w:rsidR="009751BB" w:rsidRPr="00EF75FD" w:rsidRDefault="009751BB" w:rsidP="005044D0">
            <w:pPr>
              <w:spacing w:line="276" w:lineRule="auto"/>
              <w:rPr>
                <w:rFonts w:eastAsia="Calibri" w:cs="Arial"/>
                <w:i/>
                <w:sz w:val="16"/>
                <w:szCs w:val="16"/>
              </w:rPr>
            </w:pPr>
            <w:r w:rsidRPr="00EF75FD">
              <w:rPr>
                <w:rFonts w:eastAsia="Calibri" w:cs="Arial"/>
                <w:i/>
                <w:sz w:val="16"/>
                <w:szCs w:val="16"/>
              </w:rPr>
              <w:t>Onderzoek is nog in uitvoering.</w:t>
            </w:r>
          </w:p>
        </w:tc>
      </w:tr>
      <w:tr w:rsidR="009751BB" w:rsidRPr="00124E0E" w:rsidTr="005044D0">
        <w:tc>
          <w:tcPr>
            <w:tcW w:w="1555" w:type="dxa"/>
          </w:tcPr>
          <w:p w:rsidR="009751BB" w:rsidRPr="00124E0E" w:rsidRDefault="00A54DF2" w:rsidP="005044D0">
            <w:pPr>
              <w:spacing w:line="276" w:lineRule="auto"/>
              <w:rPr>
                <w:rFonts w:eastAsia="Calibri" w:cs="Arial"/>
                <w:sz w:val="16"/>
                <w:szCs w:val="16"/>
              </w:rPr>
            </w:pPr>
            <w:r>
              <w:rPr>
                <w:rFonts w:eastAsia="Calibri" w:cs="Arial"/>
                <w:sz w:val="16"/>
                <w:szCs w:val="16"/>
              </w:rPr>
              <w:t>Willner P et al. (12</w:t>
            </w:r>
            <w:r w:rsidR="009751BB" w:rsidRPr="00124E0E">
              <w:rPr>
                <w:rFonts w:eastAsia="Calibri" w:cs="Arial"/>
                <w:sz w:val="16"/>
                <w:szCs w:val="16"/>
              </w:rPr>
              <w:t>)</w:t>
            </w:r>
          </w:p>
        </w:tc>
        <w:tc>
          <w:tcPr>
            <w:tcW w:w="708" w:type="dxa"/>
          </w:tcPr>
          <w:p w:rsidR="009751BB" w:rsidRPr="00124E0E" w:rsidRDefault="009751BB" w:rsidP="005044D0">
            <w:pPr>
              <w:spacing w:line="276" w:lineRule="auto"/>
              <w:rPr>
                <w:rFonts w:eastAsia="Calibri" w:cs="Arial"/>
                <w:sz w:val="16"/>
                <w:szCs w:val="16"/>
              </w:rPr>
            </w:pPr>
            <w:r w:rsidRPr="00124E0E">
              <w:rPr>
                <w:rFonts w:eastAsia="Calibri" w:cs="Arial"/>
                <w:sz w:val="16"/>
                <w:szCs w:val="16"/>
              </w:rPr>
              <w:t>2013</w:t>
            </w:r>
          </w:p>
        </w:tc>
        <w:tc>
          <w:tcPr>
            <w:tcW w:w="802" w:type="dxa"/>
          </w:tcPr>
          <w:p w:rsidR="009751BB" w:rsidRPr="00124E0E" w:rsidRDefault="009751BB" w:rsidP="005044D0">
            <w:pPr>
              <w:spacing w:line="276" w:lineRule="auto"/>
              <w:rPr>
                <w:rFonts w:eastAsia="Calibri" w:cs="Arial"/>
                <w:sz w:val="16"/>
                <w:szCs w:val="16"/>
              </w:rPr>
            </w:pPr>
            <w:r w:rsidRPr="00124E0E">
              <w:rPr>
                <w:rFonts w:eastAsia="Calibri" w:cs="Arial"/>
                <w:sz w:val="16"/>
                <w:szCs w:val="16"/>
              </w:rPr>
              <w:t>RCT</w:t>
            </w:r>
          </w:p>
        </w:tc>
        <w:tc>
          <w:tcPr>
            <w:tcW w:w="902" w:type="dxa"/>
          </w:tcPr>
          <w:p w:rsidR="009751BB" w:rsidRPr="00124E0E" w:rsidRDefault="009751BB" w:rsidP="005044D0">
            <w:pPr>
              <w:spacing w:line="276" w:lineRule="auto"/>
              <w:rPr>
                <w:rFonts w:eastAsia="Calibri" w:cs="Arial"/>
                <w:sz w:val="16"/>
                <w:szCs w:val="16"/>
              </w:rPr>
            </w:pPr>
            <w:r w:rsidRPr="00124E0E">
              <w:rPr>
                <w:rFonts w:eastAsia="Calibri" w:cs="Arial"/>
                <w:sz w:val="16"/>
                <w:szCs w:val="16"/>
              </w:rPr>
              <w:t>179</w:t>
            </w:r>
          </w:p>
        </w:tc>
        <w:tc>
          <w:tcPr>
            <w:tcW w:w="1101" w:type="dxa"/>
          </w:tcPr>
          <w:p w:rsidR="009751BB" w:rsidRPr="00124E0E" w:rsidRDefault="009751BB" w:rsidP="00155DE5">
            <w:pPr>
              <w:spacing w:line="276" w:lineRule="auto"/>
              <w:rPr>
                <w:rFonts w:eastAsia="Calibri" w:cs="Arial"/>
                <w:sz w:val="16"/>
                <w:szCs w:val="16"/>
              </w:rPr>
            </w:pPr>
            <w:r w:rsidRPr="00124E0E">
              <w:rPr>
                <w:rFonts w:eastAsia="Calibri" w:cs="Arial"/>
                <w:sz w:val="16"/>
                <w:szCs w:val="16"/>
              </w:rPr>
              <w:t xml:space="preserve">LVB mensen </w:t>
            </w:r>
            <w:r>
              <w:rPr>
                <w:rFonts w:eastAsia="Calibri" w:cs="Arial"/>
                <w:sz w:val="16"/>
                <w:szCs w:val="16"/>
              </w:rPr>
              <w:t>met mentale gezondheids</w:t>
            </w:r>
            <w:r w:rsidR="00155DE5">
              <w:rPr>
                <w:rFonts w:eastAsia="Calibri" w:cs="Arial"/>
                <w:sz w:val="16"/>
                <w:szCs w:val="16"/>
              </w:rPr>
              <w:t>problematiek</w:t>
            </w:r>
          </w:p>
        </w:tc>
        <w:tc>
          <w:tcPr>
            <w:tcW w:w="1579" w:type="dxa"/>
          </w:tcPr>
          <w:p w:rsidR="009751BB" w:rsidRPr="00124E0E" w:rsidRDefault="009751BB" w:rsidP="005044D0">
            <w:pPr>
              <w:spacing w:line="276" w:lineRule="auto"/>
              <w:rPr>
                <w:rFonts w:eastAsia="Calibri" w:cs="Arial"/>
                <w:sz w:val="16"/>
                <w:szCs w:val="16"/>
              </w:rPr>
            </w:pPr>
            <w:r>
              <w:rPr>
                <w:rFonts w:eastAsia="Calibri" w:cs="Arial"/>
                <w:sz w:val="16"/>
                <w:szCs w:val="16"/>
              </w:rPr>
              <w:t>Cognitieve gedragstherapie</w:t>
            </w:r>
          </w:p>
        </w:tc>
        <w:tc>
          <w:tcPr>
            <w:tcW w:w="1224" w:type="dxa"/>
          </w:tcPr>
          <w:p w:rsidR="009751BB" w:rsidRPr="00124E0E" w:rsidRDefault="009751BB" w:rsidP="005044D0">
            <w:pPr>
              <w:spacing w:line="276" w:lineRule="auto"/>
              <w:rPr>
                <w:rFonts w:eastAsia="Calibri" w:cs="Arial"/>
                <w:sz w:val="16"/>
                <w:szCs w:val="16"/>
              </w:rPr>
            </w:pPr>
            <w:r>
              <w:rPr>
                <w:rFonts w:eastAsia="Calibri" w:cs="Arial"/>
                <w:sz w:val="16"/>
                <w:szCs w:val="16"/>
              </w:rPr>
              <w:t>-</w:t>
            </w:r>
          </w:p>
        </w:tc>
        <w:tc>
          <w:tcPr>
            <w:tcW w:w="1055" w:type="dxa"/>
          </w:tcPr>
          <w:p w:rsidR="009751BB" w:rsidRPr="00124E0E" w:rsidRDefault="006D36FD" w:rsidP="005044D0">
            <w:pPr>
              <w:spacing w:line="276" w:lineRule="auto"/>
              <w:rPr>
                <w:rFonts w:eastAsia="Calibri" w:cs="Arial"/>
                <w:sz w:val="16"/>
                <w:szCs w:val="16"/>
              </w:rPr>
            </w:pPr>
            <w:proofErr w:type="spellStart"/>
            <w:r>
              <w:rPr>
                <w:rFonts w:eastAsia="Calibri" w:cs="Times New Roman"/>
                <w:sz w:val="16"/>
                <w:szCs w:val="16"/>
              </w:rPr>
              <w:t>Provocation</w:t>
            </w:r>
            <w:proofErr w:type="spellEnd"/>
            <w:r>
              <w:rPr>
                <w:rFonts w:eastAsia="Calibri" w:cs="Times New Roman"/>
                <w:sz w:val="16"/>
                <w:szCs w:val="16"/>
              </w:rPr>
              <w:t xml:space="preserve"> index</w:t>
            </w:r>
          </w:p>
        </w:tc>
      </w:tr>
      <w:tr w:rsidR="00155DE5" w:rsidRPr="00124E0E" w:rsidTr="005044D0">
        <w:tc>
          <w:tcPr>
            <w:tcW w:w="1555" w:type="dxa"/>
          </w:tcPr>
          <w:p w:rsidR="00155DE5" w:rsidRDefault="00F17D52" w:rsidP="00155DE5">
            <w:pPr>
              <w:spacing w:line="276" w:lineRule="auto"/>
              <w:rPr>
                <w:rFonts w:eastAsia="Calibri" w:cs="Arial"/>
                <w:sz w:val="16"/>
                <w:szCs w:val="16"/>
              </w:rPr>
            </w:pPr>
            <w:r>
              <w:rPr>
                <w:rFonts w:eastAsia="Calibri"/>
                <w:sz w:val="16"/>
                <w:szCs w:val="16"/>
              </w:rPr>
              <w:t>Duijvenbo</w:t>
            </w:r>
            <w:r w:rsidR="00155DE5">
              <w:rPr>
                <w:rFonts w:eastAsia="Calibri"/>
                <w:sz w:val="16"/>
                <w:szCs w:val="16"/>
              </w:rPr>
              <w:t>de et al. (15)</w:t>
            </w:r>
          </w:p>
        </w:tc>
        <w:tc>
          <w:tcPr>
            <w:tcW w:w="708" w:type="dxa"/>
          </w:tcPr>
          <w:p w:rsidR="00155DE5" w:rsidRPr="00124E0E" w:rsidRDefault="00155DE5" w:rsidP="005044D0">
            <w:pPr>
              <w:spacing w:line="276" w:lineRule="auto"/>
              <w:rPr>
                <w:rFonts w:eastAsia="Calibri" w:cs="Arial"/>
                <w:sz w:val="16"/>
                <w:szCs w:val="16"/>
              </w:rPr>
            </w:pPr>
            <w:r>
              <w:rPr>
                <w:rFonts w:eastAsia="Calibri" w:cs="Arial"/>
                <w:sz w:val="16"/>
                <w:szCs w:val="16"/>
              </w:rPr>
              <w:t>2012</w:t>
            </w:r>
          </w:p>
        </w:tc>
        <w:tc>
          <w:tcPr>
            <w:tcW w:w="802" w:type="dxa"/>
          </w:tcPr>
          <w:p w:rsidR="00155DE5" w:rsidRPr="00124E0E" w:rsidRDefault="00155DE5" w:rsidP="005044D0">
            <w:pPr>
              <w:spacing w:line="276" w:lineRule="auto"/>
              <w:rPr>
                <w:rFonts w:eastAsia="Calibri" w:cs="Arial"/>
                <w:sz w:val="16"/>
                <w:szCs w:val="16"/>
              </w:rPr>
            </w:pPr>
            <w:r>
              <w:rPr>
                <w:rFonts w:eastAsia="Calibri" w:cs="Arial"/>
                <w:sz w:val="16"/>
                <w:szCs w:val="16"/>
              </w:rPr>
              <w:t>RCT</w:t>
            </w:r>
          </w:p>
        </w:tc>
        <w:tc>
          <w:tcPr>
            <w:tcW w:w="902" w:type="dxa"/>
          </w:tcPr>
          <w:p w:rsidR="00155DE5" w:rsidRPr="00124E0E" w:rsidRDefault="00155DE5" w:rsidP="005044D0">
            <w:pPr>
              <w:spacing w:line="276" w:lineRule="auto"/>
              <w:rPr>
                <w:rFonts w:eastAsia="Calibri" w:cs="Arial"/>
                <w:sz w:val="16"/>
                <w:szCs w:val="16"/>
              </w:rPr>
            </w:pPr>
            <w:r>
              <w:rPr>
                <w:rFonts w:eastAsia="Calibri" w:cs="Arial"/>
                <w:sz w:val="16"/>
                <w:szCs w:val="16"/>
              </w:rPr>
              <w:t>57</w:t>
            </w:r>
          </w:p>
        </w:tc>
        <w:tc>
          <w:tcPr>
            <w:tcW w:w="1101" w:type="dxa"/>
          </w:tcPr>
          <w:p w:rsidR="00155DE5" w:rsidRPr="00124E0E" w:rsidRDefault="00155DE5" w:rsidP="005044D0">
            <w:pPr>
              <w:spacing w:line="276" w:lineRule="auto"/>
              <w:rPr>
                <w:rFonts w:eastAsia="Calibri" w:cs="Arial"/>
                <w:sz w:val="16"/>
                <w:szCs w:val="16"/>
              </w:rPr>
            </w:pPr>
            <w:r>
              <w:rPr>
                <w:rFonts w:eastAsia="Calibri" w:cs="Arial"/>
                <w:sz w:val="16"/>
                <w:szCs w:val="16"/>
              </w:rPr>
              <w:t xml:space="preserve">LVB met </w:t>
            </w:r>
            <w:proofErr w:type="spellStart"/>
            <w:r>
              <w:rPr>
                <w:rFonts w:eastAsia="Calibri" w:cs="Arial"/>
                <w:sz w:val="16"/>
                <w:szCs w:val="16"/>
              </w:rPr>
              <w:t>verslavings-problematiek</w:t>
            </w:r>
            <w:proofErr w:type="spellEnd"/>
          </w:p>
        </w:tc>
        <w:tc>
          <w:tcPr>
            <w:tcW w:w="1579" w:type="dxa"/>
          </w:tcPr>
          <w:p w:rsidR="00155DE5" w:rsidRDefault="008D5528" w:rsidP="005044D0">
            <w:pPr>
              <w:spacing w:line="276" w:lineRule="auto"/>
              <w:rPr>
                <w:rFonts w:eastAsia="Calibri" w:cs="Arial"/>
                <w:sz w:val="16"/>
                <w:szCs w:val="16"/>
              </w:rPr>
            </w:pPr>
            <w:r>
              <w:rPr>
                <w:rFonts w:eastAsia="Calibri" w:cs="Arial"/>
                <w:sz w:val="16"/>
                <w:szCs w:val="16"/>
              </w:rPr>
              <w:t>Eye tracking data tijdens aangepaste CGT therapie.</w:t>
            </w:r>
          </w:p>
        </w:tc>
        <w:tc>
          <w:tcPr>
            <w:tcW w:w="1224" w:type="dxa"/>
          </w:tcPr>
          <w:p w:rsidR="00155DE5" w:rsidRDefault="008D5528" w:rsidP="005044D0">
            <w:pPr>
              <w:spacing w:line="276" w:lineRule="auto"/>
              <w:rPr>
                <w:rFonts w:eastAsia="Calibri" w:cs="Arial"/>
                <w:sz w:val="16"/>
                <w:szCs w:val="16"/>
              </w:rPr>
            </w:pPr>
            <w:r>
              <w:rPr>
                <w:rFonts w:eastAsia="Calibri" w:cs="Arial"/>
                <w:sz w:val="16"/>
                <w:szCs w:val="16"/>
              </w:rPr>
              <w:t>Diverse IQ groepen.</w:t>
            </w:r>
          </w:p>
        </w:tc>
        <w:tc>
          <w:tcPr>
            <w:tcW w:w="1055" w:type="dxa"/>
          </w:tcPr>
          <w:p w:rsidR="00155DE5" w:rsidRDefault="008D5528" w:rsidP="005044D0">
            <w:pPr>
              <w:spacing w:line="276" w:lineRule="auto"/>
              <w:rPr>
                <w:rFonts w:eastAsia="Calibri" w:cs="Arial"/>
                <w:sz w:val="16"/>
                <w:szCs w:val="16"/>
              </w:rPr>
            </w:pPr>
            <w:r>
              <w:rPr>
                <w:rFonts w:eastAsia="Calibri" w:cs="Arial"/>
                <w:sz w:val="16"/>
                <w:szCs w:val="16"/>
              </w:rPr>
              <w:t>AUDIT score &amp; IQ</w:t>
            </w:r>
          </w:p>
        </w:tc>
      </w:tr>
    </w:tbl>
    <w:p w:rsidR="009751BB" w:rsidRDefault="009751BB" w:rsidP="009751BB">
      <w:pPr>
        <w:rPr>
          <w:rFonts w:ascii="Arial" w:hAnsi="Arial" w:cs="Arial"/>
          <w:b/>
          <w:color w:val="000000" w:themeColor="text1"/>
          <w:sz w:val="28"/>
          <w:szCs w:val="28"/>
        </w:rPr>
      </w:pPr>
    </w:p>
    <w:p w:rsidR="00155DE5" w:rsidRDefault="00155DE5" w:rsidP="009751BB">
      <w:pPr>
        <w:rPr>
          <w:rFonts w:ascii="Arial" w:hAnsi="Arial" w:cs="Arial"/>
          <w:b/>
          <w:color w:val="000000" w:themeColor="text1"/>
          <w:sz w:val="28"/>
          <w:szCs w:val="28"/>
        </w:rPr>
      </w:pPr>
    </w:p>
    <w:p w:rsidR="00B908B8" w:rsidRDefault="00B908B8" w:rsidP="009751BB">
      <w:pPr>
        <w:rPr>
          <w:rFonts w:ascii="Arial" w:hAnsi="Arial" w:cs="Arial"/>
          <w:b/>
          <w:color w:val="000000" w:themeColor="text1"/>
          <w:sz w:val="28"/>
          <w:szCs w:val="28"/>
        </w:rPr>
      </w:pPr>
    </w:p>
    <w:p w:rsidR="00B908B8" w:rsidRDefault="00B908B8" w:rsidP="009751BB">
      <w:pPr>
        <w:rPr>
          <w:rFonts w:ascii="Arial" w:hAnsi="Arial" w:cs="Arial"/>
          <w:b/>
          <w:color w:val="000000" w:themeColor="text1"/>
          <w:sz w:val="28"/>
          <w:szCs w:val="28"/>
        </w:rPr>
      </w:pPr>
    </w:p>
    <w:p w:rsidR="00844678" w:rsidRDefault="00844678" w:rsidP="009751BB">
      <w:pPr>
        <w:rPr>
          <w:rFonts w:ascii="Arial" w:hAnsi="Arial" w:cs="Arial"/>
          <w:b/>
          <w:color w:val="000000" w:themeColor="text1"/>
          <w:sz w:val="28"/>
          <w:szCs w:val="28"/>
        </w:rPr>
      </w:pPr>
    </w:p>
    <w:p w:rsidR="009751BB" w:rsidRPr="002F2E14" w:rsidRDefault="009751BB" w:rsidP="009751BB">
      <w:pPr>
        <w:rPr>
          <w:rFonts w:ascii="Arial" w:hAnsi="Arial" w:cs="Arial"/>
          <w:b/>
          <w:color w:val="000000" w:themeColor="text1"/>
          <w:sz w:val="28"/>
          <w:szCs w:val="28"/>
        </w:rPr>
      </w:pPr>
      <w:r>
        <w:rPr>
          <w:rFonts w:ascii="Arial" w:hAnsi="Arial" w:cs="Arial"/>
          <w:b/>
          <w:color w:val="000000" w:themeColor="text1"/>
          <w:sz w:val="28"/>
          <w:szCs w:val="28"/>
        </w:rPr>
        <w:lastRenderedPageBreak/>
        <w:t>Tabel 3</w:t>
      </w:r>
      <w:r w:rsidRPr="002F2E14">
        <w:rPr>
          <w:rFonts w:ascii="Arial" w:hAnsi="Arial" w:cs="Arial"/>
          <w:b/>
          <w:color w:val="000000" w:themeColor="text1"/>
          <w:sz w:val="28"/>
          <w:szCs w:val="28"/>
        </w:rPr>
        <w:t>:</w:t>
      </w:r>
    </w:p>
    <w:p w:rsidR="009751BB" w:rsidRPr="00717DDC" w:rsidRDefault="009751BB" w:rsidP="009751BB">
      <w:pPr>
        <w:rPr>
          <w:rFonts w:ascii="Arial" w:hAnsi="Arial" w:cs="Arial"/>
          <w:b/>
          <w:color w:val="000000" w:themeColor="text1"/>
        </w:rPr>
      </w:pPr>
      <w:r>
        <w:rPr>
          <w:rFonts w:ascii="Arial" w:hAnsi="Arial" w:cs="Arial"/>
          <w:b/>
          <w:color w:val="000000" w:themeColor="text1"/>
        </w:rPr>
        <w:t>Resultaten</w:t>
      </w:r>
    </w:p>
    <w:p w:rsidR="009751BB" w:rsidRDefault="009751BB" w:rsidP="009751BB">
      <w:pPr>
        <w:rPr>
          <w:rFonts w:ascii="Arial" w:hAnsi="Arial" w:cs="Arial"/>
          <w:color w:val="000000" w:themeColor="text1"/>
        </w:rPr>
      </w:pPr>
    </w:p>
    <w:p w:rsidR="009751BB" w:rsidRPr="00A74947" w:rsidRDefault="009751BB" w:rsidP="009751BB">
      <w:pPr>
        <w:spacing w:line="360" w:lineRule="auto"/>
        <w:rPr>
          <w:rFonts w:eastAsia="Calibri" w:cs="Times New Roman"/>
          <w:b/>
          <w:sz w:val="16"/>
          <w:szCs w:val="16"/>
        </w:rPr>
      </w:pPr>
      <w:r w:rsidRPr="00A74947">
        <w:rPr>
          <w:rFonts w:eastAsia="Calibri" w:cs="Times New Roman"/>
          <w:b/>
          <w:sz w:val="16"/>
          <w:szCs w:val="16"/>
        </w:rPr>
        <w:t>Tabel 3 Overzicht van resultaten</w:t>
      </w:r>
    </w:p>
    <w:tbl>
      <w:tblPr>
        <w:tblStyle w:val="Tabelraster"/>
        <w:tblW w:w="0" w:type="auto"/>
        <w:tblLook w:val="04A0" w:firstRow="1" w:lastRow="0" w:firstColumn="1" w:lastColumn="0" w:noHBand="0" w:noVBand="1"/>
      </w:tblPr>
      <w:tblGrid>
        <w:gridCol w:w="1492"/>
        <w:gridCol w:w="2331"/>
        <w:gridCol w:w="2371"/>
        <w:gridCol w:w="2868"/>
      </w:tblGrid>
      <w:tr w:rsidR="009751BB" w:rsidRPr="00A74947" w:rsidTr="00102A75">
        <w:tc>
          <w:tcPr>
            <w:tcW w:w="1492" w:type="dxa"/>
            <w:tcBorders>
              <w:top w:val="single" w:sz="4" w:space="0" w:color="auto"/>
              <w:left w:val="single" w:sz="4" w:space="0" w:color="auto"/>
              <w:bottom w:val="single" w:sz="4" w:space="0" w:color="auto"/>
              <w:right w:val="single" w:sz="4" w:space="0" w:color="auto"/>
            </w:tcBorders>
            <w:hideMark/>
          </w:tcPr>
          <w:p w:rsidR="009751BB" w:rsidRPr="00A74947" w:rsidRDefault="009751BB" w:rsidP="005044D0">
            <w:pPr>
              <w:spacing w:line="360" w:lineRule="auto"/>
              <w:rPr>
                <w:rFonts w:eastAsia="Calibri" w:cs="Times New Roman"/>
                <w:sz w:val="16"/>
                <w:szCs w:val="16"/>
              </w:rPr>
            </w:pPr>
            <w:r w:rsidRPr="00A74947">
              <w:rPr>
                <w:rFonts w:eastAsia="Calibri" w:cs="Times New Roman"/>
                <w:b/>
                <w:sz w:val="16"/>
                <w:szCs w:val="16"/>
              </w:rPr>
              <w:t xml:space="preserve">Studie </w:t>
            </w:r>
          </w:p>
        </w:tc>
        <w:tc>
          <w:tcPr>
            <w:tcW w:w="2331" w:type="dxa"/>
            <w:tcBorders>
              <w:top w:val="single" w:sz="4" w:space="0" w:color="auto"/>
              <w:left w:val="single" w:sz="4" w:space="0" w:color="auto"/>
              <w:bottom w:val="single" w:sz="4" w:space="0" w:color="auto"/>
              <w:right w:val="single" w:sz="4" w:space="0" w:color="auto"/>
            </w:tcBorders>
            <w:hideMark/>
          </w:tcPr>
          <w:p w:rsidR="009751BB" w:rsidRPr="00A74947" w:rsidRDefault="009751BB" w:rsidP="005044D0">
            <w:pPr>
              <w:spacing w:line="360" w:lineRule="auto"/>
              <w:rPr>
                <w:rFonts w:eastAsia="Calibri" w:cs="Times New Roman"/>
                <w:b/>
                <w:sz w:val="16"/>
                <w:szCs w:val="16"/>
              </w:rPr>
            </w:pPr>
            <w:proofErr w:type="spellStart"/>
            <w:r w:rsidRPr="00A74947">
              <w:rPr>
                <w:rFonts w:eastAsia="Calibri" w:cs="Times New Roman"/>
                <w:b/>
                <w:sz w:val="16"/>
                <w:szCs w:val="16"/>
              </w:rPr>
              <w:t>Outcomes</w:t>
            </w:r>
            <w:proofErr w:type="spellEnd"/>
          </w:p>
        </w:tc>
        <w:tc>
          <w:tcPr>
            <w:tcW w:w="2371" w:type="dxa"/>
            <w:tcBorders>
              <w:top w:val="single" w:sz="4" w:space="0" w:color="auto"/>
              <w:left w:val="single" w:sz="4" w:space="0" w:color="auto"/>
              <w:bottom w:val="single" w:sz="4" w:space="0" w:color="auto"/>
              <w:right w:val="single" w:sz="4" w:space="0" w:color="auto"/>
            </w:tcBorders>
            <w:hideMark/>
          </w:tcPr>
          <w:p w:rsidR="009751BB" w:rsidRPr="00A74947" w:rsidRDefault="009751BB" w:rsidP="005044D0">
            <w:pPr>
              <w:spacing w:line="360" w:lineRule="auto"/>
              <w:rPr>
                <w:rFonts w:eastAsia="Calibri" w:cs="Times New Roman"/>
                <w:b/>
                <w:sz w:val="16"/>
                <w:szCs w:val="16"/>
              </w:rPr>
            </w:pPr>
            <w:r w:rsidRPr="00A74947">
              <w:rPr>
                <w:rFonts w:eastAsia="Calibri" w:cs="Times New Roman"/>
                <w:b/>
                <w:sz w:val="16"/>
                <w:szCs w:val="16"/>
              </w:rPr>
              <w:t>Effectmaten</w:t>
            </w:r>
          </w:p>
        </w:tc>
        <w:tc>
          <w:tcPr>
            <w:tcW w:w="2868" w:type="dxa"/>
            <w:tcBorders>
              <w:top w:val="single" w:sz="4" w:space="0" w:color="auto"/>
              <w:left w:val="single" w:sz="4" w:space="0" w:color="auto"/>
              <w:bottom w:val="single" w:sz="4" w:space="0" w:color="auto"/>
              <w:right w:val="single" w:sz="4" w:space="0" w:color="auto"/>
            </w:tcBorders>
            <w:hideMark/>
          </w:tcPr>
          <w:p w:rsidR="009751BB" w:rsidRPr="00A74947" w:rsidRDefault="009751BB" w:rsidP="005044D0">
            <w:pPr>
              <w:spacing w:line="360" w:lineRule="auto"/>
              <w:rPr>
                <w:rFonts w:eastAsia="Calibri" w:cs="Times New Roman"/>
                <w:sz w:val="16"/>
                <w:szCs w:val="16"/>
              </w:rPr>
            </w:pPr>
            <w:r w:rsidRPr="00A74947">
              <w:rPr>
                <w:rFonts w:eastAsia="Calibri" w:cs="Times New Roman"/>
                <w:b/>
                <w:sz w:val="16"/>
                <w:szCs w:val="16"/>
              </w:rPr>
              <w:t>Gevonden effect</w:t>
            </w:r>
            <w:r w:rsidRPr="00A74947">
              <w:rPr>
                <w:rFonts w:eastAsia="Calibri" w:cs="Times New Roman"/>
                <w:sz w:val="16"/>
                <w:szCs w:val="16"/>
              </w:rPr>
              <w:t xml:space="preserve"> </w:t>
            </w:r>
            <w:r>
              <w:rPr>
                <w:rFonts w:eastAsia="Calibri" w:cs="Times New Roman"/>
                <w:sz w:val="16"/>
                <w:szCs w:val="16"/>
              </w:rPr>
              <w:t xml:space="preserve"> </w:t>
            </w:r>
          </w:p>
        </w:tc>
      </w:tr>
      <w:tr w:rsidR="009751BB" w:rsidRPr="00A74947" w:rsidTr="00102A75">
        <w:tc>
          <w:tcPr>
            <w:tcW w:w="1492" w:type="dxa"/>
            <w:tcBorders>
              <w:top w:val="single" w:sz="4" w:space="0" w:color="auto"/>
              <w:left w:val="single" w:sz="4" w:space="0" w:color="auto"/>
              <w:bottom w:val="single" w:sz="4" w:space="0" w:color="auto"/>
              <w:right w:val="single" w:sz="4" w:space="0" w:color="auto"/>
            </w:tcBorders>
            <w:hideMark/>
          </w:tcPr>
          <w:p w:rsidR="009751BB" w:rsidRPr="00A74947" w:rsidRDefault="009751BB" w:rsidP="005044D0">
            <w:pPr>
              <w:spacing w:line="360" w:lineRule="auto"/>
              <w:rPr>
                <w:rFonts w:eastAsia="Calibri" w:cs="Times New Roman"/>
                <w:sz w:val="16"/>
                <w:szCs w:val="16"/>
              </w:rPr>
            </w:pPr>
            <w:r w:rsidRPr="00124E0E">
              <w:rPr>
                <w:rFonts w:eastAsia="Calibri"/>
                <w:sz w:val="16"/>
                <w:szCs w:val="16"/>
              </w:rPr>
              <w:t>Richtlijn effectieve interventies LVB (7)</w:t>
            </w:r>
          </w:p>
        </w:tc>
        <w:tc>
          <w:tcPr>
            <w:tcW w:w="2331" w:type="dxa"/>
            <w:tcBorders>
              <w:top w:val="single" w:sz="4" w:space="0" w:color="auto"/>
              <w:left w:val="single" w:sz="4" w:space="0" w:color="auto"/>
              <w:bottom w:val="single" w:sz="4" w:space="0" w:color="auto"/>
              <w:right w:val="single" w:sz="4" w:space="0" w:color="auto"/>
            </w:tcBorders>
          </w:tcPr>
          <w:p w:rsidR="009751BB" w:rsidRPr="00A74947" w:rsidRDefault="00FE118D" w:rsidP="005044D0">
            <w:pPr>
              <w:spacing w:line="360" w:lineRule="auto"/>
              <w:rPr>
                <w:rFonts w:eastAsia="Calibri" w:cs="Times New Roman"/>
                <w:sz w:val="16"/>
                <w:szCs w:val="16"/>
              </w:rPr>
            </w:pPr>
            <w:r>
              <w:rPr>
                <w:rFonts w:eastAsia="Calibri" w:cs="Times New Roman"/>
                <w:sz w:val="16"/>
                <w:szCs w:val="16"/>
              </w:rPr>
              <w:t>-</w:t>
            </w:r>
          </w:p>
        </w:tc>
        <w:tc>
          <w:tcPr>
            <w:tcW w:w="2371" w:type="dxa"/>
            <w:tcBorders>
              <w:top w:val="single" w:sz="4" w:space="0" w:color="auto"/>
              <w:left w:val="single" w:sz="4" w:space="0" w:color="auto"/>
              <w:bottom w:val="single" w:sz="4" w:space="0" w:color="auto"/>
              <w:right w:val="single" w:sz="4" w:space="0" w:color="auto"/>
            </w:tcBorders>
          </w:tcPr>
          <w:p w:rsidR="009751BB" w:rsidRPr="00A74947" w:rsidRDefault="00FE118D" w:rsidP="005044D0">
            <w:pPr>
              <w:spacing w:line="360" w:lineRule="auto"/>
              <w:rPr>
                <w:rFonts w:eastAsia="Calibri" w:cs="Times New Roman"/>
                <w:sz w:val="16"/>
                <w:szCs w:val="16"/>
              </w:rPr>
            </w:pPr>
            <w:r>
              <w:rPr>
                <w:rFonts w:eastAsia="Calibri" w:cs="Times New Roman"/>
                <w:sz w:val="16"/>
                <w:szCs w:val="16"/>
              </w:rPr>
              <w:t>-</w:t>
            </w:r>
          </w:p>
        </w:tc>
        <w:tc>
          <w:tcPr>
            <w:tcW w:w="2868" w:type="dxa"/>
            <w:tcBorders>
              <w:top w:val="single" w:sz="4" w:space="0" w:color="auto"/>
              <w:left w:val="single" w:sz="4" w:space="0" w:color="auto"/>
              <w:bottom w:val="single" w:sz="4" w:space="0" w:color="auto"/>
              <w:right w:val="single" w:sz="4" w:space="0" w:color="auto"/>
            </w:tcBorders>
            <w:hideMark/>
          </w:tcPr>
          <w:p w:rsidR="009751BB" w:rsidRPr="00A74947" w:rsidRDefault="00FE118D" w:rsidP="005044D0">
            <w:pPr>
              <w:spacing w:line="360" w:lineRule="auto"/>
              <w:rPr>
                <w:rFonts w:eastAsia="Calibri" w:cs="Times New Roman"/>
                <w:sz w:val="16"/>
                <w:szCs w:val="16"/>
              </w:rPr>
            </w:pPr>
            <w:r>
              <w:rPr>
                <w:rFonts w:eastAsia="Calibri" w:cs="Times New Roman"/>
                <w:sz w:val="16"/>
                <w:szCs w:val="16"/>
              </w:rPr>
              <w:t>-</w:t>
            </w:r>
          </w:p>
        </w:tc>
      </w:tr>
      <w:tr w:rsidR="009751BB" w:rsidRPr="00A74947" w:rsidTr="00102A75">
        <w:tc>
          <w:tcPr>
            <w:tcW w:w="1492" w:type="dxa"/>
            <w:tcBorders>
              <w:top w:val="single" w:sz="4" w:space="0" w:color="auto"/>
              <w:left w:val="single" w:sz="4" w:space="0" w:color="auto"/>
              <w:bottom w:val="single" w:sz="4" w:space="0" w:color="auto"/>
              <w:right w:val="single" w:sz="4" w:space="0" w:color="auto"/>
            </w:tcBorders>
            <w:hideMark/>
          </w:tcPr>
          <w:p w:rsidR="009751BB" w:rsidRPr="00A74947" w:rsidRDefault="00775FCE" w:rsidP="005044D0">
            <w:pPr>
              <w:spacing w:line="360" w:lineRule="auto"/>
              <w:rPr>
                <w:rFonts w:eastAsia="Calibri" w:cs="Times New Roman"/>
                <w:sz w:val="16"/>
                <w:szCs w:val="16"/>
              </w:rPr>
            </w:pPr>
            <w:r>
              <w:rPr>
                <w:rFonts w:eastAsia="Calibri"/>
                <w:sz w:val="16"/>
                <w:szCs w:val="16"/>
              </w:rPr>
              <w:t>Neil B, McGillicuddy 2006 (5</w:t>
            </w:r>
            <w:r w:rsidR="009751BB" w:rsidRPr="00124E0E">
              <w:rPr>
                <w:rFonts w:eastAsia="Calibri"/>
                <w:sz w:val="16"/>
                <w:szCs w:val="16"/>
              </w:rPr>
              <w:t>)</w:t>
            </w:r>
          </w:p>
        </w:tc>
        <w:tc>
          <w:tcPr>
            <w:tcW w:w="2331" w:type="dxa"/>
            <w:tcBorders>
              <w:top w:val="single" w:sz="4" w:space="0" w:color="auto"/>
              <w:left w:val="single" w:sz="4" w:space="0" w:color="auto"/>
              <w:bottom w:val="single" w:sz="4" w:space="0" w:color="auto"/>
              <w:right w:val="single" w:sz="4" w:space="0" w:color="auto"/>
            </w:tcBorders>
            <w:hideMark/>
          </w:tcPr>
          <w:p w:rsidR="009751BB" w:rsidRPr="00102A75" w:rsidRDefault="00102A75" w:rsidP="005044D0">
            <w:pPr>
              <w:spacing w:line="360" w:lineRule="auto"/>
              <w:rPr>
                <w:rFonts w:eastAsia="Calibri" w:cs="Arial"/>
                <w:sz w:val="16"/>
                <w:szCs w:val="16"/>
              </w:rPr>
            </w:pPr>
            <w:r w:rsidRPr="00102A75">
              <w:rPr>
                <w:rFonts w:eastAsia="Calibri" w:cs="Arial"/>
                <w:sz w:val="16"/>
                <w:szCs w:val="16"/>
              </w:rPr>
              <w:t>Gemiddeld verschil van score tussen interventie-en controlegroep.</w:t>
            </w:r>
          </w:p>
        </w:tc>
        <w:tc>
          <w:tcPr>
            <w:tcW w:w="2371" w:type="dxa"/>
            <w:tcBorders>
              <w:top w:val="single" w:sz="4" w:space="0" w:color="auto"/>
              <w:left w:val="single" w:sz="4" w:space="0" w:color="auto"/>
              <w:bottom w:val="single" w:sz="4" w:space="0" w:color="auto"/>
              <w:right w:val="single" w:sz="4" w:space="0" w:color="auto"/>
            </w:tcBorders>
            <w:hideMark/>
          </w:tcPr>
          <w:p w:rsidR="009751BB" w:rsidRPr="00102A75" w:rsidRDefault="00102A75" w:rsidP="005044D0">
            <w:pPr>
              <w:spacing w:line="360" w:lineRule="auto"/>
              <w:rPr>
                <w:rFonts w:eastAsia="Calibri" w:cs="Times New Roman"/>
                <w:sz w:val="16"/>
                <w:szCs w:val="16"/>
              </w:rPr>
            </w:pPr>
            <w:r w:rsidRPr="00102A75">
              <w:rPr>
                <w:rFonts w:eastAsia="Calibri" w:cs="Times New Roman"/>
                <w:sz w:val="16"/>
                <w:szCs w:val="16"/>
              </w:rPr>
              <w:t>Verschilscore tussen interventie- en controlegroep.</w:t>
            </w:r>
          </w:p>
        </w:tc>
        <w:tc>
          <w:tcPr>
            <w:tcW w:w="2868" w:type="dxa"/>
            <w:tcBorders>
              <w:top w:val="single" w:sz="4" w:space="0" w:color="auto"/>
              <w:left w:val="single" w:sz="4" w:space="0" w:color="auto"/>
              <w:bottom w:val="single" w:sz="4" w:space="0" w:color="auto"/>
              <w:right w:val="single" w:sz="4" w:space="0" w:color="auto"/>
            </w:tcBorders>
          </w:tcPr>
          <w:p w:rsidR="009751BB" w:rsidRDefault="009751BB" w:rsidP="005044D0">
            <w:pPr>
              <w:spacing w:line="360" w:lineRule="auto"/>
              <w:rPr>
                <w:rFonts w:eastAsia="Calibri" w:cs="Times New Roman"/>
                <w:sz w:val="16"/>
                <w:szCs w:val="16"/>
              </w:rPr>
            </w:pPr>
            <w:r>
              <w:rPr>
                <w:rFonts w:eastAsia="Calibri" w:cs="Times New Roman"/>
                <w:sz w:val="16"/>
                <w:szCs w:val="16"/>
              </w:rPr>
              <w:t xml:space="preserve">55% gestopt of geminderd met roken. * </w:t>
            </w:r>
          </w:p>
          <w:p w:rsidR="009751BB" w:rsidRPr="00655012" w:rsidRDefault="009751BB" w:rsidP="005044D0">
            <w:pPr>
              <w:spacing w:line="360" w:lineRule="auto"/>
              <w:rPr>
                <w:rFonts w:eastAsia="Calibri" w:cs="Times New Roman"/>
                <w:i/>
                <w:sz w:val="16"/>
                <w:szCs w:val="16"/>
              </w:rPr>
            </w:pPr>
          </w:p>
        </w:tc>
      </w:tr>
      <w:tr w:rsidR="009751BB" w:rsidRPr="00A74947" w:rsidTr="00102A75">
        <w:tc>
          <w:tcPr>
            <w:tcW w:w="1492" w:type="dxa"/>
            <w:tcBorders>
              <w:top w:val="single" w:sz="4" w:space="0" w:color="auto"/>
              <w:left w:val="single" w:sz="4" w:space="0" w:color="auto"/>
              <w:bottom w:val="single" w:sz="4" w:space="0" w:color="auto"/>
              <w:right w:val="single" w:sz="4" w:space="0" w:color="auto"/>
            </w:tcBorders>
            <w:hideMark/>
          </w:tcPr>
          <w:p w:rsidR="009751BB" w:rsidRPr="00A74947" w:rsidRDefault="00A4288C" w:rsidP="005044D0">
            <w:pPr>
              <w:spacing w:line="360" w:lineRule="auto"/>
              <w:rPr>
                <w:rFonts w:eastAsia="Calibri" w:cs="Times New Roman"/>
                <w:sz w:val="16"/>
                <w:szCs w:val="16"/>
              </w:rPr>
            </w:pPr>
            <w:r>
              <w:rPr>
                <w:rFonts w:eastAsia="Calibri"/>
                <w:color w:val="000000" w:themeColor="text1"/>
                <w:sz w:val="16"/>
                <w:szCs w:val="16"/>
              </w:rPr>
              <w:t>Didden R et al. 2006 (10</w:t>
            </w:r>
            <w:r w:rsidR="009751BB" w:rsidRPr="003234B4">
              <w:rPr>
                <w:rFonts w:eastAsia="Calibri"/>
                <w:color w:val="000000" w:themeColor="text1"/>
                <w:sz w:val="16"/>
                <w:szCs w:val="16"/>
              </w:rPr>
              <w:t>)</w:t>
            </w:r>
          </w:p>
        </w:tc>
        <w:tc>
          <w:tcPr>
            <w:tcW w:w="2331" w:type="dxa"/>
            <w:tcBorders>
              <w:top w:val="single" w:sz="4" w:space="0" w:color="auto"/>
              <w:left w:val="single" w:sz="4" w:space="0" w:color="auto"/>
              <w:bottom w:val="single" w:sz="4" w:space="0" w:color="auto"/>
              <w:right w:val="single" w:sz="4" w:space="0" w:color="auto"/>
            </w:tcBorders>
            <w:hideMark/>
          </w:tcPr>
          <w:p w:rsidR="009751BB" w:rsidRPr="00A74947" w:rsidRDefault="001458F5" w:rsidP="005044D0">
            <w:pPr>
              <w:spacing w:line="360" w:lineRule="auto"/>
              <w:rPr>
                <w:rFonts w:eastAsia="Calibri" w:cs="Times New Roman"/>
                <w:sz w:val="16"/>
                <w:szCs w:val="16"/>
              </w:rPr>
            </w:pPr>
            <w:r>
              <w:rPr>
                <w:rFonts w:eastAsia="Calibri" w:cs="Arial"/>
                <w:sz w:val="16"/>
                <w:szCs w:val="16"/>
              </w:rPr>
              <w:t>Percentage verschil in gebruik</w:t>
            </w:r>
          </w:p>
        </w:tc>
        <w:tc>
          <w:tcPr>
            <w:tcW w:w="2371" w:type="dxa"/>
            <w:tcBorders>
              <w:top w:val="single" w:sz="4" w:space="0" w:color="auto"/>
              <w:left w:val="single" w:sz="4" w:space="0" w:color="auto"/>
              <w:bottom w:val="single" w:sz="4" w:space="0" w:color="auto"/>
              <w:right w:val="single" w:sz="4" w:space="0" w:color="auto"/>
            </w:tcBorders>
          </w:tcPr>
          <w:p w:rsidR="009751BB" w:rsidRPr="00A74947" w:rsidRDefault="001458F5" w:rsidP="005044D0">
            <w:pPr>
              <w:spacing w:line="360" w:lineRule="auto"/>
              <w:rPr>
                <w:rFonts w:eastAsia="Calibri" w:cs="Times New Roman"/>
                <w:sz w:val="16"/>
                <w:szCs w:val="16"/>
              </w:rPr>
            </w:pPr>
            <w:r>
              <w:rPr>
                <w:rFonts w:eastAsia="Calibri" w:cs="Times New Roman"/>
                <w:sz w:val="16"/>
                <w:szCs w:val="16"/>
              </w:rPr>
              <w:t>-</w:t>
            </w:r>
          </w:p>
        </w:tc>
        <w:tc>
          <w:tcPr>
            <w:tcW w:w="2868" w:type="dxa"/>
            <w:tcBorders>
              <w:top w:val="single" w:sz="4" w:space="0" w:color="auto"/>
              <w:left w:val="single" w:sz="4" w:space="0" w:color="auto"/>
              <w:bottom w:val="single" w:sz="4" w:space="0" w:color="auto"/>
              <w:right w:val="single" w:sz="4" w:space="0" w:color="auto"/>
            </w:tcBorders>
            <w:hideMark/>
          </w:tcPr>
          <w:p w:rsidR="009751BB" w:rsidRPr="00A74947" w:rsidRDefault="009751BB" w:rsidP="005044D0">
            <w:pPr>
              <w:spacing w:line="360" w:lineRule="auto"/>
              <w:rPr>
                <w:rFonts w:eastAsia="Calibri" w:cs="Times New Roman"/>
                <w:sz w:val="16"/>
                <w:szCs w:val="16"/>
              </w:rPr>
            </w:pPr>
            <w:r>
              <w:rPr>
                <w:rFonts w:eastAsia="Calibri" w:cs="Times New Roman"/>
                <w:sz w:val="16"/>
                <w:szCs w:val="16"/>
              </w:rPr>
              <w:t>Positief effect, 38%</w:t>
            </w:r>
          </w:p>
        </w:tc>
      </w:tr>
      <w:tr w:rsidR="009751BB" w:rsidRPr="00A74947" w:rsidTr="00102A75">
        <w:tc>
          <w:tcPr>
            <w:tcW w:w="1492" w:type="dxa"/>
            <w:tcBorders>
              <w:top w:val="single" w:sz="4" w:space="0" w:color="auto"/>
              <w:left w:val="single" w:sz="4" w:space="0" w:color="auto"/>
              <w:bottom w:val="single" w:sz="4" w:space="0" w:color="auto"/>
              <w:right w:val="single" w:sz="4" w:space="0" w:color="auto"/>
            </w:tcBorders>
            <w:hideMark/>
          </w:tcPr>
          <w:p w:rsidR="009751BB" w:rsidRPr="00A74947" w:rsidRDefault="000A3673" w:rsidP="005044D0">
            <w:pPr>
              <w:spacing w:line="360" w:lineRule="auto"/>
              <w:rPr>
                <w:rFonts w:eastAsia="Calibri" w:cs="Times New Roman"/>
                <w:sz w:val="16"/>
                <w:szCs w:val="16"/>
              </w:rPr>
            </w:pPr>
            <w:r>
              <w:rPr>
                <w:rFonts w:eastAsia="Calibri"/>
                <w:sz w:val="16"/>
                <w:szCs w:val="16"/>
              </w:rPr>
              <w:t xml:space="preserve">Vereenoog L, </w:t>
            </w:r>
            <w:proofErr w:type="spellStart"/>
            <w:r>
              <w:rPr>
                <w:rFonts w:eastAsia="Calibri"/>
                <w:sz w:val="16"/>
                <w:szCs w:val="16"/>
              </w:rPr>
              <w:t>Langdon</w:t>
            </w:r>
            <w:proofErr w:type="spellEnd"/>
            <w:r>
              <w:rPr>
                <w:rFonts w:eastAsia="Calibri"/>
                <w:sz w:val="16"/>
                <w:szCs w:val="16"/>
              </w:rPr>
              <w:t xml:space="preserve"> P. 2006 (13</w:t>
            </w:r>
            <w:r w:rsidR="009751BB" w:rsidRPr="00124E0E">
              <w:rPr>
                <w:rFonts w:eastAsia="Calibri"/>
                <w:sz w:val="16"/>
                <w:szCs w:val="16"/>
              </w:rPr>
              <w:t>)</w:t>
            </w:r>
          </w:p>
        </w:tc>
        <w:tc>
          <w:tcPr>
            <w:tcW w:w="2331" w:type="dxa"/>
            <w:tcBorders>
              <w:top w:val="single" w:sz="4" w:space="0" w:color="auto"/>
              <w:left w:val="single" w:sz="4" w:space="0" w:color="auto"/>
              <w:bottom w:val="single" w:sz="4" w:space="0" w:color="auto"/>
              <w:right w:val="single" w:sz="4" w:space="0" w:color="auto"/>
            </w:tcBorders>
            <w:hideMark/>
          </w:tcPr>
          <w:p w:rsidR="009751BB" w:rsidRPr="00A74947" w:rsidRDefault="008D5528" w:rsidP="008D5528">
            <w:pPr>
              <w:spacing w:line="360" w:lineRule="auto"/>
              <w:rPr>
                <w:rFonts w:eastAsia="Calibri" w:cs="Times New Roman"/>
                <w:sz w:val="16"/>
                <w:szCs w:val="16"/>
              </w:rPr>
            </w:pPr>
            <w:r>
              <w:rPr>
                <w:rFonts w:eastAsia="Calibri" w:cs="Times New Roman"/>
                <w:sz w:val="16"/>
                <w:szCs w:val="16"/>
              </w:rPr>
              <w:t xml:space="preserve">Subgroep agressie </w:t>
            </w:r>
            <w:r w:rsidRPr="008D5528">
              <w:rPr>
                <w:rStyle w:val="st1"/>
                <w:rFonts w:cs="Arial"/>
                <w:color w:val="000000" w:themeColor="text1"/>
                <w:sz w:val="16"/>
                <w:szCs w:val="16"/>
              </w:rPr>
              <w:t>NAS-PI</w:t>
            </w:r>
            <w:r w:rsidRPr="008D5528">
              <w:rPr>
                <w:rFonts w:eastAsia="Calibri" w:cs="Times New Roman"/>
                <w:color w:val="000000" w:themeColor="text1"/>
                <w:sz w:val="16"/>
                <w:szCs w:val="16"/>
              </w:rPr>
              <w:t xml:space="preserve"> </w:t>
            </w:r>
            <w:r w:rsidR="009751BB" w:rsidRPr="008D5528">
              <w:rPr>
                <w:rFonts w:eastAsia="Calibri" w:cs="Times New Roman"/>
                <w:color w:val="000000" w:themeColor="text1"/>
                <w:sz w:val="16"/>
                <w:szCs w:val="16"/>
              </w:rPr>
              <w:t xml:space="preserve">/ </w:t>
            </w:r>
            <w:r w:rsidR="009751BB">
              <w:rPr>
                <w:rFonts w:eastAsia="Calibri" w:cs="Times New Roman"/>
                <w:sz w:val="16"/>
                <w:szCs w:val="16"/>
              </w:rPr>
              <w:t xml:space="preserve">Subgroep depressie; </w:t>
            </w:r>
            <w:r>
              <w:rPr>
                <w:rFonts w:eastAsia="Calibri" w:cs="Times New Roman"/>
                <w:sz w:val="16"/>
                <w:szCs w:val="16"/>
              </w:rPr>
              <w:t>BDI</w:t>
            </w:r>
            <w:r w:rsidR="009751BB">
              <w:rPr>
                <w:rFonts w:eastAsia="Calibri" w:cs="Times New Roman"/>
                <w:sz w:val="16"/>
                <w:szCs w:val="16"/>
              </w:rPr>
              <w:t xml:space="preserve"> II</w:t>
            </w:r>
          </w:p>
        </w:tc>
        <w:tc>
          <w:tcPr>
            <w:tcW w:w="2371" w:type="dxa"/>
            <w:tcBorders>
              <w:top w:val="single" w:sz="4" w:space="0" w:color="auto"/>
              <w:left w:val="single" w:sz="4" w:space="0" w:color="auto"/>
              <w:bottom w:val="single" w:sz="4" w:space="0" w:color="auto"/>
              <w:right w:val="single" w:sz="4" w:space="0" w:color="auto"/>
            </w:tcBorders>
          </w:tcPr>
          <w:p w:rsidR="009751BB" w:rsidRDefault="001C34C3" w:rsidP="005044D0">
            <w:pPr>
              <w:spacing w:line="360" w:lineRule="auto"/>
              <w:rPr>
                <w:rFonts w:eastAsia="Calibri" w:cs="Times New Roman"/>
                <w:sz w:val="16"/>
                <w:szCs w:val="16"/>
              </w:rPr>
            </w:pPr>
            <w:r>
              <w:rPr>
                <w:rFonts w:eastAsia="Calibri" w:cs="Times New Roman"/>
                <w:sz w:val="16"/>
                <w:szCs w:val="16"/>
              </w:rPr>
              <w:t>NAS-PI Schaalgrootte 76-89</w:t>
            </w:r>
          </w:p>
          <w:p w:rsidR="00987C8F" w:rsidRPr="00987C8F" w:rsidRDefault="00987C8F" w:rsidP="00987C8F">
            <w:pPr>
              <w:spacing w:line="360" w:lineRule="auto"/>
              <w:rPr>
                <w:rFonts w:eastAsia="Calibri" w:cs="Arial"/>
                <w:sz w:val="16"/>
                <w:szCs w:val="16"/>
              </w:rPr>
            </w:pPr>
            <w:r w:rsidRPr="00987C8F">
              <w:rPr>
                <w:rFonts w:eastAsia="Calibri" w:cs="Arial"/>
                <w:sz w:val="16"/>
                <w:szCs w:val="16"/>
              </w:rPr>
              <w:t>BDI: schaalgrootte 0-63 afkappunt 10</w:t>
            </w:r>
          </w:p>
          <w:p w:rsidR="001C34C3" w:rsidRPr="00A74947" w:rsidRDefault="001C34C3" w:rsidP="005044D0">
            <w:pPr>
              <w:spacing w:line="360" w:lineRule="auto"/>
              <w:rPr>
                <w:rFonts w:eastAsia="Calibri" w:cs="Times New Roman"/>
                <w:sz w:val="16"/>
                <w:szCs w:val="16"/>
              </w:rPr>
            </w:pPr>
          </w:p>
        </w:tc>
        <w:tc>
          <w:tcPr>
            <w:tcW w:w="2868" w:type="dxa"/>
            <w:tcBorders>
              <w:top w:val="single" w:sz="4" w:space="0" w:color="auto"/>
              <w:left w:val="single" w:sz="4" w:space="0" w:color="auto"/>
              <w:bottom w:val="single" w:sz="4" w:space="0" w:color="auto"/>
              <w:right w:val="single" w:sz="4" w:space="0" w:color="auto"/>
            </w:tcBorders>
            <w:hideMark/>
          </w:tcPr>
          <w:p w:rsidR="009751BB" w:rsidRDefault="009751BB" w:rsidP="005044D0">
            <w:pPr>
              <w:spacing w:line="360" w:lineRule="auto"/>
              <w:rPr>
                <w:rFonts w:eastAsia="Calibri" w:cs="Times New Roman"/>
                <w:sz w:val="16"/>
                <w:szCs w:val="16"/>
              </w:rPr>
            </w:pPr>
            <w:r>
              <w:rPr>
                <w:rFonts w:eastAsia="Calibri" w:cs="Times New Roman"/>
                <w:sz w:val="16"/>
                <w:szCs w:val="16"/>
              </w:rPr>
              <w:t>Agressie: 0.827 95% CI    (0.508-1.146) = p0.014</w:t>
            </w:r>
          </w:p>
          <w:p w:rsidR="009751BB" w:rsidRDefault="009751BB" w:rsidP="005044D0">
            <w:pPr>
              <w:spacing w:line="360" w:lineRule="auto"/>
              <w:rPr>
                <w:rFonts w:eastAsia="Calibri" w:cs="Times New Roman"/>
                <w:sz w:val="16"/>
                <w:szCs w:val="16"/>
              </w:rPr>
            </w:pPr>
            <w:r>
              <w:rPr>
                <w:rFonts w:eastAsia="Calibri" w:cs="Times New Roman"/>
                <w:sz w:val="16"/>
                <w:szCs w:val="16"/>
              </w:rPr>
              <w:t>Depressie: 0.742 95% CI    (-0.116 – 1.599) = p0.007</w:t>
            </w:r>
          </w:p>
          <w:p w:rsidR="009751BB" w:rsidRDefault="009751BB" w:rsidP="005044D0">
            <w:pPr>
              <w:spacing w:line="360" w:lineRule="auto"/>
              <w:rPr>
                <w:rFonts w:eastAsia="Calibri" w:cs="Times New Roman"/>
                <w:sz w:val="16"/>
                <w:szCs w:val="16"/>
              </w:rPr>
            </w:pPr>
            <w:proofErr w:type="spellStart"/>
            <w:r>
              <w:rPr>
                <w:rFonts w:eastAsia="Calibri" w:cs="Times New Roman"/>
                <w:sz w:val="16"/>
                <w:szCs w:val="16"/>
              </w:rPr>
              <w:t>Over-all</w:t>
            </w:r>
            <w:proofErr w:type="spellEnd"/>
            <w:r>
              <w:rPr>
                <w:rFonts w:eastAsia="Calibri" w:cs="Times New Roman"/>
                <w:sz w:val="16"/>
                <w:szCs w:val="16"/>
              </w:rPr>
              <w:t>: 0.682, 95% CI   (0.379-0.985)</w:t>
            </w:r>
          </w:p>
          <w:p w:rsidR="009751BB" w:rsidRPr="00A74947" w:rsidRDefault="009751BB" w:rsidP="005044D0">
            <w:pPr>
              <w:spacing w:line="360" w:lineRule="auto"/>
              <w:rPr>
                <w:rFonts w:eastAsia="Calibri" w:cs="Times New Roman"/>
                <w:sz w:val="16"/>
                <w:szCs w:val="16"/>
              </w:rPr>
            </w:pPr>
          </w:p>
        </w:tc>
      </w:tr>
      <w:tr w:rsidR="009751BB" w:rsidRPr="00A74947" w:rsidTr="00102A75">
        <w:tc>
          <w:tcPr>
            <w:tcW w:w="1492" w:type="dxa"/>
            <w:tcBorders>
              <w:top w:val="single" w:sz="4" w:space="0" w:color="auto"/>
              <w:left w:val="single" w:sz="4" w:space="0" w:color="auto"/>
              <w:bottom w:val="single" w:sz="4" w:space="0" w:color="auto"/>
              <w:right w:val="single" w:sz="4" w:space="0" w:color="auto"/>
            </w:tcBorders>
          </w:tcPr>
          <w:p w:rsidR="009751BB" w:rsidRDefault="009751BB" w:rsidP="005044D0">
            <w:pPr>
              <w:spacing w:line="360" w:lineRule="auto"/>
              <w:rPr>
                <w:rFonts w:eastAsia="Calibri" w:cs="Arial"/>
                <w:sz w:val="16"/>
                <w:szCs w:val="16"/>
              </w:rPr>
            </w:pPr>
            <w:proofErr w:type="spellStart"/>
            <w:r w:rsidRPr="00124E0E">
              <w:rPr>
                <w:rFonts w:eastAsia="Calibri"/>
                <w:sz w:val="16"/>
                <w:szCs w:val="16"/>
              </w:rPr>
              <w:t>McGi</w:t>
            </w:r>
            <w:r w:rsidR="000A3673">
              <w:rPr>
                <w:rFonts w:eastAsia="Calibri"/>
                <w:sz w:val="16"/>
                <w:szCs w:val="16"/>
              </w:rPr>
              <w:t>llicud</w:t>
            </w:r>
            <w:proofErr w:type="spellEnd"/>
            <w:r w:rsidR="000A3673">
              <w:rPr>
                <w:rFonts w:eastAsia="Calibri"/>
                <w:sz w:val="16"/>
                <w:szCs w:val="16"/>
              </w:rPr>
              <w:t>, Blane 1999, studie I (11</w:t>
            </w:r>
            <w:r w:rsidRPr="00124E0E">
              <w:rPr>
                <w:rFonts w:eastAsia="Calibri"/>
                <w:sz w:val="16"/>
                <w:szCs w:val="16"/>
              </w:rPr>
              <w:t>)</w:t>
            </w:r>
          </w:p>
        </w:tc>
        <w:tc>
          <w:tcPr>
            <w:tcW w:w="2331" w:type="dxa"/>
            <w:tcBorders>
              <w:top w:val="single" w:sz="4" w:space="0" w:color="auto"/>
              <w:left w:val="single" w:sz="4" w:space="0" w:color="auto"/>
              <w:bottom w:val="single" w:sz="4" w:space="0" w:color="auto"/>
              <w:right w:val="single" w:sz="4" w:space="0" w:color="auto"/>
            </w:tcBorders>
          </w:tcPr>
          <w:p w:rsidR="009751BB" w:rsidRPr="00A74947" w:rsidRDefault="009751BB" w:rsidP="0081756E">
            <w:pPr>
              <w:spacing w:line="360" w:lineRule="auto"/>
              <w:rPr>
                <w:rFonts w:eastAsia="Calibri" w:cs="Times New Roman"/>
                <w:sz w:val="16"/>
                <w:szCs w:val="16"/>
              </w:rPr>
            </w:pPr>
            <w:r>
              <w:rPr>
                <w:rFonts w:eastAsia="Calibri" w:cs="Times New Roman"/>
                <w:sz w:val="16"/>
                <w:szCs w:val="16"/>
              </w:rPr>
              <w:t>Selfreports / PPVT I</w:t>
            </w:r>
            <w:r w:rsidR="0081756E">
              <w:rPr>
                <w:rFonts w:eastAsia="Calibri" w:cs="Times New Roman"/>
                <w:sz w:val="16"/>
                <w:szCs w:val="16"/>
              </w:rPr>
              <w:t>EWPI</w:t>
            </w:r>
          </w:p>
        </w:tc>
        <w:tc>
          <w:tcPr>
            <w:tcW w:w="2371" w:type="dxa"/>
            <w:tcBorders>
              <w:top w:val="single" w:sz="4" w:space="0" w:color="auto"/>
              <w:left w:val="single" w:sz="4" w:space="0" w:color="auto"/>
              <w:bottom w:val="single" w:sz="4" w:space="0" w:color="auto"/>
              <w:right w:val="single" w:sz="4" w:space="0" w:color="auto"/>
            </w:tcBorders>
          </w:tcPr>
          <w:p w:rsidR="00837791" w:rsidRPr="00A74947" w:rsidRDefault="0081756E" w:rsidP="0081756E">
            <w:pPr>
              <w:spacing w:line="360" w:lineRule="auto"/>
              <w:rPr>
                <w:rFonts w:eastAsia="Calibri" w:cs="Times New Roman"/>
                <w:sz w:val="16"/>
                <w:szCs w:val="16"/>
              </w:rPr>
            </w:pPr>
            <w:r>
              <w:rPr>
                <w:rFonts w:eastAsia="Calibri" w:cs="Times New Roman"/>
                <w:sz w:val="16"/>
                <w:szCs w:val="16"/>
              </w:rPr>
              <w:t>ANCOVA</w:t>
            </w:r>
          </w:p>
        </w:tc>
        <w:tc>
          <w:tcPr>
            <w:tcW w:w="2868" w:type="dxa"/>
            <w:tcBorders>
              <w:top w:val="single" w:sz="4" w:space="0" w:color="auto"/>
              <w:left w:val="single" w:sz="4" w:space="0" w:color="auto"/>
              <w:bottom w:val="single" w:sz="4" w:space="0" w:color="auto"/>
              <w:right w:val="single" w:sz="4" w:space="0" w:color="auto"/>
            </w:tcBorders>
          </w:tcPr>
          <w:p w:rsidR="009751BB" w:rsidRDefault="0081756E" w:rsidP="005044D0">
            <w:pPr>
              <w:spacing w:line="360" w:lineRule="auto"/>
              <w:rPr>
                <w:rFonts w:eastAsia="Calibri" w:cs="Times New Roman"/>
                <w:sz w:val="16"/>
                <w:szCs w:val="16"/>
              </w:rPr>
            </w:pPr>
            <w:r>
              <w:rPr>
                <w:rFonts w:eastAsia="Calibri" w:cs="Times New Roman"/>
                <w:sz w:val="16"/>
                <w:szCs w:val="16"/>
              </w:rPr>
              <w:t xml:space="preserve">F(1-116) = 13.81, </w:t>
            </w:r>
            <w:proofErr w:type="spellStart"/>
            <w:r w:rsidR="009751BB">
              <w:rPr>
                <w:rFonts w:eastAsia="Calibri" w:cs="Times New Roman"/>
                <w:sz w:val="16"/>
                <w:szCs w:val="16"/>
              </w:rPr>
              <w:t>Refusial</w:t>
            </w:r>
            <w:proofErr w:type="spellEnd"/>
            <w:r w:rsidR="009751BB">
              <w:rPr>
                <w:rFonts w:eastAsia="Calibri" w:cs="Times New Roman"/>
                <w:sz w:val="16"/>
                <w:szCs w:val="16"/>
              </w:rPr>
              <w:t xml:space="preserve"> skills p &lt;0.1</w:t>
            </w:r>
          </w:p>
          <w:p w:rsidR="009751BB" w:rsidRPr="00A74947" w:rsidRDefault="0081756E" w:rsidP="005044D0">
            <w:pPr>
              <w:spacing w:line="360" w:lineRule="auto"/>
              <w:rPr>
                <w:rFonts w:eastAsia="Calibri" w:cs="Times New Roman"/>
                <w:sz w:val="16"/>
                <w:szCs w:val="16"/>
              </w:rPr>
            </w:pPr>
            <w:r>
              <w:rPr>
                <w:rFonts w:eastAsia="Calibri" w:cs="Times New Roman"/>
                <w:sz w:val="16"/>
                <w:szCs w:val="16"/>
              </w:rPr>
              <w:t xml:space="preserve">F(1-118) = 5.11, </w:t>
            </w:r>
            <w:r w:rsidR="009751BB">
              <w:rPr>
                <w:rFonts w:eastAsia="Calibri" w:cs="Times New Roman"/>
                <w:sz w:val="16"/>
                <w:szCs w:val="16"/>
              </w:rPr>
              <w:t xml:space="preserve">Test of </w:t>
            </w:r>
            <w:proofErr w:type="spellStart"/>
            <w:r w:rsidR="009751BB">
              <w:rPr>
                <w:rFonts w:eastAsia="Calibri" w:cs="Times New Roman"/>
                <w:sz w:val="16"/>
                <w:szCs w:val="16"/>
              </w:rPr>
              <w:t>social</w:t>
            </w:r>
            <w:proofErr w:type="spellEnd"/>
            <w:r w:rsidR="009751BB">
              <w:rPr>
                <w:rFonts w:eastAsia="Calibri" w:cs="Times New Roman"/>
                <w:sz w:val="16"/>
                <w:szCs w:val="16"/>
              </w:rPr>
              <w:t xml:space="preserve"> </w:t>
            </w:r>
            <w:proofErr w:type="spellStart"/>
            <w:r w:rsidR="009751BB">
              <w:rPr>
                <w:rFonts w:eastAsia="Calibri" w:cs="Times New Roman"/>
                <w:sz w:val="16"/>
                <w:szCs w:val="16"/>
              </w:rPr>
              <w:t>inference</w:t>
            </w:r>
            <w:proofErr w:type="spellEnd"/>
            <w:r w:rsidR="009751BB">
              <w:rPr>
                <w:rFonts w:eastAsia="Calibri" w:cs="Times New Roman"/>
                <w:sz w:val="16"/>
                <w:szCs w:val="16"/>
              </w:rPr>
              <w:t xml:space="preserve"> p &lt; 0.5 </w:t>
            </w:r>
          </w:p>
        </w:tc>
      </w:tr>
      <w:tr w:rsidR="009751BB" w:rsidRPr="00A74947" w:rsidTr="00102A75">
        <w:tc>
          <w:tcPr>
            <w:tcW w:w="1492" w:type="dxa"/>
            <w:tcBorders>
              <w:top w:val="single" w:sz="4" w:space="0" w:color="auto"/>
              <w:left w:val="single" w:sz="4" w:space="0" w:color="auto"/>
              <w:bottom w:val="single" w:sz="4" w:space="0" w:color="auto"/>
              <w:right w:val="single" w:sz="4" w:space="0" w:color="auto"/>
            </w:tcBorders>
          </w:tcPr>
          <w:p w:rsidR="009751BB" w:rsidRDefault="009751BB" w:rsidP="005044D0">
            <w:pPr>
              <w:spacing w:line="360" w:lineRule="auto"/>
              <w:rPr>
                <w:rFonts w:eastAsia="Calibri" w:cs="Arial"/>
                <w:sz w:val="16"/>
                <w:szCs w:val="16"/>
              </w:rPr>
            </w:pPr>
            <w:proofErr w:type="spellStart"/>
            <w:r w:rsidRPr="00124E0E">
              <w:rPr>
                <w:rFonts w:eastAsia="Calibri"/>
                <w:sz w:val="16"/>
                <w:szCs w:val="16"/>
              </w:rPr>
              <w:t>McGi</w:t>
            </w:r>
            <w:r w:rsidR="000A3673">
              <w:rPr>
                <w:rFonts w:eastAsia="Calibri"/>
                <w:sz w:val="16"/>
                <w:szCs w:val="16"/>
              </w:rPr>
              <w:t>llicud</w:t>
            </w:r>
            <w:proofErr w:type="spellEnd"/>
            <w:r w:rsidR="000A3673">
              <w:rPr>
                <w:rFonts w:eastAsia="Calibri"/>
                <w:sz w:val="16"/>
                <w:szCs w:val="16"/>
              </w:rPr>
              <w:t xml:space="preserve"> Blane 1999, studie II (11</w:t>
            </w:r>
            <w:r w:rsidRPr="00124E0E">
              <w:rPr>
                <w:rFonts w:eastAsia="Calibri"/>
                <w:sz w:val="16"/>
                <w:szCs w:val="16"/>
              </w:rPr>
              <w:t>)</w:t>
            </w:r>
          </w:p>
        </w:tc>
        <w:tc>
          <w:tcPr>
            <w:tcW w:w="2331" w:type="dxa"/>
            <w:tcBorders>
              <w:top w:val="single" w:sz="4" w:space="0" w:color="auto"/>
              <w:left w:val="single" w:sz="4" w:space="0" w:color="auto"/>
              <w:bottom w:val="single" w:sz="4" w:space="0" w:color="auto"/>
              <w:right w:val="single" w:sz="4" w:space="0" w:color="auto"/>
            </w:tcBorders>
          </w:tcPr>
          <w:p w:rsidR="009751BB" w:rsidRPr="00A74947" w:rsidRDefault="001458F5" w:rsidP="005044D0">
            <w:pPr>
              <w:spacing w:line="360" w:lineRule="auto"/>
              <w:rPr>
                <w:rFonts w:eastAsia="Calibri" w:cs="Times New Roman"/>
                <w:sz w:val="16"/>
                <w:szCs w:val="16"/>
              </w:rPr>
            </w:pPr>
            <w:r>
              <w:rPr>
                <w:rFonts w:eastAsia="Calibri" w:cs="Times New Roman"/>
                <w:sz w:val="16"/>
                <w:szCs w:val="16"/>
              </w:rPr>
              <w:t>Selfreports</w:t>
            </w:r>
          </w:p>
        </w:tc>
        <w:tc>
          <w:tcPr>
            <w:tcW w:w="2371" w:type="dxa"/>
            <w:tcBorders>
              <w:top w:val="single" w:sz="4" w:space="0" w:color="auto"/>
              <w:left w:val="single" w:sz="4" w:space="0" w:color="auto"/>
              <w:bottom w:val="single" w:sz="4" w:space="0" w:color="auto"/>
              <w:right w:val="single" w:sz="4" w:space="0" w:color="auto"/>
            </w:tcBorders>
          </w:tcPr>
          <w:p w:rsidR="009751BB" w:rsidRPr="00A74947" w:rsidRDefault="0081756E" w:rsidP="005044D0">
            <w:pPr>
              <w:spacing w:line="360" w:lineRule="auto"/>
              <w:rPr>
                <w:rFonts w:eastAsia="Calibri" w:cs="Times New Roman"/>
                <w:sz w:val="16"/>
                <w:szCs w:val="16"/>
              </w:rPr>
            </w:pPr>
            <w:r>
              <w:rPr>
                <w:rFonts w:eastAsia="Calibri" w:cs="Times New Roman"/>
                <w:sz w:val="16"/>
                <w:szCs w:val="16"/>
              </w:rPr>
              <w:t>ANCOVA</w:t>
            </w:r>
          </w:p>
        </w:tc>
        <w:tc>
          <w:tcPr>
            <w:tcW w:w="2868" w:type="dxa"/>
            <w:tcBorders>
              <w:top w:val="single" w:sz="4" w:space="0" w:color="auto"/>
              <w:left w:val="single" w:sz="4" w:space="0" w:color="auto"/>
              <w:bottom w:val="single" w:sz="4" w:space="0" w:color="auto"/>
              <w:right w:val="single" w:sz="4" w:space="0" w:color="auto"/>
            </w:tcBorders>
          </w:tcPr>
          <w:p w:rsidR="0019246C" w:rsidRDefault="0019246C" w:rsidP="005044D0">
            <w:pPr>
              <w:spacing w:line="360" w:lineRule="auto"/>
              <w:rPr>
                <w:rFonts w:eastAsia="Calibri" w:cs="Times New Roman"/>
                <w:sz w:val="16"/>
                <w:szCs w:val="16"/>
              </w:rPr>
            </w:pPr>
            <w:proofErr w:type="spellStart"/>
            <w:r>
              <w:rPr>
                <w:rFonts w:eastAsia="Calibri" w:cs="Times New Roman"/>
                <w:sz w:val="16"/>
                <w:szCs w:val="16"/>
              </w:rPr>
              <w:t>Modeling</w:t>
            </w:r>
            <w:proofErr w:type="spellEnd"/>
            <w:r>
              <w:rPr>
                <w:rFonts w:eastAsia="Calibri" w:cs="Times New Roman"/>
                <w:sz w:val="16"/>
                <w:szCs w:val="16"/>
              </w:rPr>
              <w:t>: F(1.80) = 8.84</w:t>
            </w:r>
            <w:r w:rsidR="009751BB">
              <w:rPr>
                <w:rFonts w:eastAsia="Calibri" w:cs="Times New Roman"/>
                <w:sz w:val="16"/>
                <w:szCs w:val="16"/>
              </w:rPr>
              <w:t>, p &lt;.0.1</w:t>
            </w:r>
            <w:r>
              <w:rPr>
                <w:rFonts w:eastAsia="Calibri" w:cs="Times New Roman"/>
                <w:sz w:val="16"/>
                <w:szCs w:val="16"/>
              </w:rPr>
              <w:t xml:space="preserve">, </w:t>
            </w:r>
          </w:p>
          <w:p w:rsidR="009751BB" w:rsidRDefault="0019246C" w:rsidP="005044D0">
            <w:pPr>
              <w:spacing w:line="360" w:lineRule="auto"/>
              <w:rPr>
                <w:rFonts w:eastAsia="Calibri" w:cs="Times New Roman"/>
                <w:sz w:val="16"/>
                <w:szCs w:val="16"/>
              </w:rPr>
            </w:pPr>
            <w:r>
              <w:rPr>
                <w:rFonts w:eastAsia="Calibri" w:cs="Times New Roman"/>
                <w:sz w:val="16"/>
                <w:szCs w:val="16"/>
              </w:rPr>
              <w:t xml:space="preserve">follow up; </w:t>
            </w:r>
          </w:p>
          <w:p w:rsidR="009751BB" w:rsidRPr="00A74947" w:rsidRDefault="009751BB" w:rsidP="005044D0">
            <w:pPr>
              <w:spacing w:line="360" w:lineRule="auto"/>
              <w:rPr>
                <w:rFonts w:eastAsia="Calibri" w:cs="Times New Roman"/>
                <w:sz w:val="16"/>
                <w:szCs w:val="16"/>
              </w:rPr>
            </w:pPr>
            <w:r>
              <w:rPr>
                <w:rFonts w:eastAsia="Calibri" w:cs="Times New Roman"/>
                <w:sz w:val="16"/>
                <w:szCs w:val="16"/>
              </w:rPr>
              <w:t>Assertiviteit: F(1.80) = 5.21 p &lt;.05</w:t>
            </w:r>
          </w:p>
        </w:tc>
      </w:tr>
      <w:tr w:rsidR="009751BB" w:rsidRPr="00A74947" w:rsidTr="00102A75">
        <w:tc>
          <w:tcPr>
            <w:tcW w:w="1492" w:type="dxa"/>
            <w:tcBorders>
              <w:top w:val="single" w:sz="4" w:space="0" w:color="auto"/>
              <w:left w:val="single" w:sz="4" w:space="0" w:color="auto"/>
              <w:bottom w:val="single" w:sz="4" w:space="0" w:color="auto"/>
              <w:right w:val="single" w:sz="4" w:space="0" w:color="auto"/>
            </w:tcBorders>
          </w:tcPr>
          <w:p w:rsidR="009751BB" w:rsidRDefault="000A3673" w:rsidP="005044D0">
            <w:pPr>
              <w:spacing w:line="360" w:lineRule="auto"/>
              <w:rPr>
                <w:rFonts w:eastAsia="Calibri" w:cs="Arial"/>
                <w:sz w:val="16"/>
                <w:szCs w:val="16"/>
              </w:rPr>
            </w:pPr>
            <w:r>
              <w:rPr>
                <w:rFonts w:eastAsia="Calibri"/>
                <w:sz w:val="16"/>
                <w:szCs w:val="16"/>
              </w:rPr>
              <w:t>Willner P et al. 2013. (12</w:t>
            </w:r>
            <w:r w:rsidR="009751BB" w:rsidRPr="00124E0E">
              <w:rPr>
                <w:rFonts w:eastAsia="Calibri"/>
                <w:sz w:val="16"/>
                <w:szCs w:val="16"/>
              </w:rPr>
              <w:t>)</w:t>
            </w:r>
          </w:p>
        </w:tc>
        <w:tc>
          <w:tcPr>
            <w:tcW w:w="2331" w:type="dxa"/>
            <w:tcBorders>
              <w:top w:val="single" w:sz="4" w:space="0" w:color="auto"/>
              <w:left w:val="single" w:sz="4" w:space="0" w:color="auto"/>
              <w:bottom w:val="single" w:sz="4" w:space="0" w:color="auto"/>
              <w:right w:val="single" w:sz="4" w:space="0" w:color="auto"/>
            </w:tcBorders>
          </w:tcPr>
          <w:p w:rsidR="009751BB" w:rsidRPr="00A74947" w:rsidRDefault="009751BB" w:rsidP="005044D0">
            <w:pPr>
              <w:spacing w:line="360" w:lineRule="auto"/>
              <w:rPr>
                <w:rFonts w:eastAsia="Calibri" w:cs="Times New Roman"/>
                <w:sz w:val="16"/>
                <w:szCs w:val="16"/>
              </w:rPr>
            </w:pPr>
            <w:proofErr w:type="spellStart"/>
            <w:r>
              <w:rPr>
                <w:rFonts w:eastAsia="Calibri" w:cs="Times New Roman"/>
                <w:sz w:val="16"/>
                <w:szCs w:val="16"/>
              </w:rPr>
              <w:t>Provocation</w:t>
            </w:r>
            <w:proofErr w:type="spellEnd"/>
            <w:r>
              <w:rPr>
                <w:rFonts w:eastAsia="Calibri" w:cs="Times New Roman"/>
                <w:sz w:val="16"/>
                <w:szCs w:val="16"/>
              </w:rPr>
              <w:t xml:space="preserve"> index</w:t>
            </w:r>
          </w:p>
        </w:tc>
        <w:tc>
          <w:tcPr>
            <w:tcW w:w="2371" w:type="dxa"/>
            <w:tcBorders>
              <w:top w:val="single" w:sz="4" w:space="0" w:color="auto"/>
              <w:left w:val="single" w:sz="4" w:space="0" w:color="auto"/>
              <w:bottom w:val="single" w:sz="4" w:space="0" w:color="auto"/>
              <w:right w:val="single" w:sz="4" w:space="0" w:color="auto"/>
            </w:tcBorders>
          </w:tcPr>
          <w:p w:rsidR="009751BB" w:rsidRPr="00A74947" w:rsidRDefault="001C34C3" w:rsidP="005044D0">
            <w:pPr>
              <w:spacing w:line="360" w:lineRule="auto"/>
              <w:rPr>
                <w:rFonts w:eastAsia="Calibri" w:cs="Times New Roman"/>
                <w:sz w:val="16"/>
                <w:szCs w:val="16"/>
              </w:rPr>
            </w:pPr>
            <w:r>
              <w:rPr>
                <w:rFonts w:eastAsia="Calibri" w:cs="Times New Roman"/>
                <w:sz w:val="16"/>
                <w:szCs w:val="16"/>
              </w:rPr>
              <w:t>Range 76-89</w:t>
            </w:r>
          </w:p>
        </w:tc>
        <w:tc>
          <w:tcPr>
            <w:tcW w:w="2868" w:type="dxa"/>
            <w:tcBorders>
              <w:top w:val="single" w:sz="4" w:space="0" w:color="auto"/>
              <w:left w:val="single" w:sz="4" w:space="0" w:color="auto"/>
              <w:bottom w:val="single" w:sz="4" w:space="0" w:color="auto"/>
              <w:right w:val="single" w:sz="4" w:space="0" w:color="auto"/>
            </w:tcBorders>
          </w:tcPr>
          <w:p w:rsidR="009751BB" w:rsidRDefault="009751BB" w:rsidP="005044D0">
            <w:pPr>
              <w:spacing w:line="360" w:lineRule="auto"/>
              <w:rPr>
                <w:rFonts w:eastAsia="Calibri" w:cs="Times New Roman"/>
                <w:sz w:val="16"/>
                <w:szCs w:val="16"/>
              </w:rPr>
            </w:pPr>
            <w:r>
              <w:rPr>
                <w:rFonts w:eastAsia="Calibri" w:cs="Times New Roman"/>
                <w:sz w:val="16"/>
                <w:szCs w:val="16"/>
              </w:rPr>
              <w:t>4.4, 95% CI -0.6 tot 9.4 bij 16 weken, p 0.083</w:t>
            </w:r>
          </w:p>
          <w:p w:rsidR="009751BB" w:rsidRPr="00A74947" w:rsidRDefault="009751BB" w:rsidP="005044D0">
            <w:pPr>
              <w:spacing w:line="360" w:lineRule="auto"/>
              <w:rPr>
                <w:rFonts w:eastAsia="Calibri" w:cs="Times New Roman"/>
                <w:sz w:val="16"/>
                <w:szCs w:val="16"/>
              </w:rPr>
            </w:pPr>
            <w:r>
              <w:rPr>
                <w:rFonts w:eastAsia="Calibri" w:cs="Times New Roman"/>
                <w:sz w:val="16"/>
                <w:szCs w:val="16"/>
              </w:rPr>
              <w:t xml:space="preserve">2.8, 95% CI -1.7 tot 7.4 bij follow up 10 </w:t>
            </w:r>
            <w:proofErr w:type="spellStart"/>
            <w:r>
              <w:rPr>
                <w:rFonts w:eastAsia="Calibri" w:cs="Times New Roman"/>
                <w:sz w:val="16"/>
                <w:szCs w:val="16"/>
              </w:rPr>
              <w:t>mnd</w:t>
            </w:r>
            <w:proofErr w:type="spellEnd"/>
            <w:r>
              <w:rPr>
                <w:rFonts w:eastAsia="Calibri" w:cs="Times New Roman"/>
                <w:sz w:val="16"/>
                <w:szCs w:val="16"/>
              </w:rPr>
              <w:t>, p 0.210</w:t>
            </w:r>
          </w:p>
        </w:tc>
      </w:tr>
      <w:tr w:rsidR="008D5528" w:rsidRPr="00A74947" w:rsidTr="00102A75">
        <w:tc>
          <w:tcPr>
            <w:tcW w:w="1492" w:type="dxa"/>
            <w:tcBorders>
              <w:top w:val="single" w:sz="4" w:space="0" w:color="auto"/>
              <w:left w:val="single" w:sz="4" w:space="0" w:color="auto"/>
              <w:bottom w:val="single" w:sz="4" w:space="0" w:color="auto"/>
              <w:right w:val="single" w:sz="4" w:space="0" w:color="auto"/>
            </w:tcBorders>
          </w:tcPr>
          <w:p w:rsidR="008D5528" w:rsidRDefault="00F17D52" w:rsidP="005044D0">
            <w:pPr>
              <w:spacing w:line="360" w:lineRule="auto"/>
              <w:rPr>
                <w:rFonts w:eastAsia="Calibri"/>
                <w:sz w:val="16"/>
                <w:szCs w:val="16"/>
              </w:rPr>
            </w:pPr>
            <w:r>
              <w:rPr>
                <w:rFonts w:eastAsia="Calibri"/>
                <w:sz w:val="16"/>
                <w:szCs w:val="16"/>
              </w:rPr>
              <w:t>Duijvenbo</w:t>
            </w:r>
            <w:r w:rsidR="008D5528">
              <w:rPr>
                <w:rFonts w:eastAsia="Calibri"/>
                <w:sz w:val="16"/>
                <w:szCs w:val="16"/>
              </w:rPr>
              <w:t>de et al. 2012 (15)</w:t>
            </w:r>
          </w:p>
        </w:tc>
        <w:tc>
          <w:tcPr>
            <w:tcW w:w="2331" w:type="dxa"/>
            <w:tcBorders>
              <w:top w:val="single" w:sz="4" w:space="0" w:color="auto"/>
              <w:left w:val="single" w:sz="4" w:space="0" w:color="auto"/>
              <w:bottom w:val="single" w:sz="4" w:space="0" w:color="auto"/>
              <w:right w:val="single" w:sz="4" w:space="0" w:color="auto"/>
            </w:tcBorders>
          </w:tcPr>
          <w:p w:rsidR="008D5528" w:rsidRDefault="008D5528" w:rsidP="005044D0">
            <w:pPr>
              <w:spacing w:line="360" w:lineRule="auto"/>
              <w:rPr>
                <w:rFonts w:eastAsia="Calibri" w:cs="Times New Roman"/>
                <w:sz w:val="16"/>
                <w:szCs w:val="16"/>
              </w:rPr>
            </w:pPr>
            <w:r>
              <w:rPr>
                <w:rFonts w:eastAsia="Calibri" w:cs="Arial"/>
                <w:sz w:val="16"/>
                <w:szCs w:val="16"/>
              </w:rPr>
              <w:t>AUDIT score &amp; IQ</w:t>
            </w:r>
          </w:p>
        </w:tc>
        <w:tc>
          <w:tcPr>
            <w:tcW w:w="2371" w:type="dxa"/>
            <w:tcBorders>
              <w:top w:val="single" w:sz="4" w:space="0" w:color="auto"/>
              <w:left w:val="single" w:sz="4" w:space="0" w:color="auto"/>
              <w:bottom w:val="single" w:sz="4" w:space="0" w:color="auto"/>
              <w:right w:val="single" w:sz="4" w:space="0" w:color="auto"/>
            </w:tcBorders>
          </w:tcPr>
          <w:p w:rsidR="00C34215" w:rsidRDefault="00E203F2" w:rsidP="005044D0">
            <w:pPr>
              <w:spacing w:line="360" w:lineRule="auto"/>
              <w:rPr>
                <w:rFonts w:eastAsia="Calibri" w:cs="Times New Roman"/>
                <w:sz w:val="16"/>
                <w:szCs w:val="16"/>
              </w:rPr>
            </w:pPr>
            <w:r>
              <w:rPr>
                <w:rFonts w:eastAsia="Calibri" w:cs="Times New Roman"/>
                <w:sz w:val="16"/>
                <w:szCs w:val="16"/>
              </w:rPr>
              <w:t>-</w:t>
            </w:r>
          </w:p>
        </w:tc>
        <w:tc>
          <w:tcPr>
            <w:tcW w:w="2868" w:type="dxa"/>
            <w:tcBorders>
              <w:top w:val="single" w:sz="4" w:space="0" w:color="auto"/>
              <w:left w:val="single" w:sz="4" w:space="0" w:color="auto"/>
              <w:bottom w:val="single" w:sz="4" w:space="0" w:color="auto"/>
              <w:right w:val="single" w:sz="4" w:space="0" w:color="auto"/>
            </w:tcBorders>
          </w:tcPr>
          <w:p w:rsidR="00C34215" w:rsidRDefault="00FE118D" w:rsidP="005044D0">
            <w:pPr>
              <w:spacing w:line="360" w:lineRule="auto"/>
              <w:rPr>
                <w:rFonts w:eastAsia="Calibri" w:cs="Times New Roman"/>
                <w:sz w:val="16"/>
                <w:szCs w:val="16"/>
              </w:rPr>
            </w:pPr>
            <w:r>
              <w:rPr>
                <w:rFonts w:eastAsia="Calibri" w:cs="Times New Roman"/>
                <w:sz w:val="16"/>
                <w:szCs w:val="16"/>
              </w:rPr>
              <w:t>p. &lt; 0.001 (</w:t>
            </w:r>
            <w:proofErr w:type="spellStart"/>
            <w:r>
              <w:rPr>
                <w:rFonts w:eastAsia="Calibri" w:cs="Times New Roman"/>
                <w:sz w:val="16"/>
                <w:szCs w:val="16"/>
              </w:rPr>
              <w:t>craving</w:t>
            </w:r>
            <w:proofErr w:type="spellEnd"/>
            <w:r>
              <w:rPr>
                <w:rFonts w:eastAsia="Calibri" w:cs="Times New Roman"/>
                <w:sz w:val="16"/>
                <w:szCs w:val="16"/>
              </w:rPr>
              <w:t>/audit)</w:t>
            </w:r>
            <w:r>
              <w:rPr>
                <w:rFonts w:eastAsia="Calibri" w:cs="Times New Roman"/>
                <w:sz w:val="16"/>
                <w:szCs w:val="16"/>
              </w:rPr>
              <w:br/>
              <w:t xml:space="preserve">p. </w:t>
            </w:r>
            <w:r w:rsidR="00C34215">
              <w:rPr>
                <w:rFonts w:eastAsia="Calibri" w:cs="Times New Roman"/>
                <w:sz w:val="16"/>
                <w:szCs w:val="16"/>
              </w:rPr>
              <w:t>&lt; 0.002 (</w:t>
            </w:r>
            <w:proofErr w:type="spellStart"/>
            <w:r w:rsidR="00C34215">
              <w:rPr>
                <w:rFonts w:eastAsia="Calibri" w:cs="Times New Roman"/>
                <w:sz w:val="16"/>
                <w:szCs w:val="16"/>
              </w:rPr>
              <w:t>attentional</w:t>
            </w:r>
            <w:proofErr w:type="spellEnd"/>
            <w:r w:rsidR="00C34215">
              <w:rPr>
                <w:rFonts w:eastAsia="Calibri" w:cs="Times New Roman"/>
                <w:sz w:val="16"/>
                <w:szCs w:val="16"/>
              </w:rPr>
              <w:t xml:space="preserve"> bias score)</w:t>
            </w:r>
          </w:p>
        </w:tc>
      </w:tr>
    </w:tbl>
    <w:p w:rsidR="009751BB" w:rsidRPr="00655012" w:rsidRDefault="009751BB" w:rsidP="009751BB">
      <w:pPr>
        <w:pStyle w:val="Lijstalinea"/>
        <w:numPr>
          <w:ilvl w:val="0"/>
          <w:numId w:val="6"/>
        </w:numPr>
        <w:rPr>
          <w:rFonts w:ascii="Arial" w:hAnsi="Arial" w:cs="Arial"/>
          <w:color w:val="000000" w:themeColor="text1"/>
        </w:rPr>
      </w:pPr>
      <w:r>
        <w:rPr>
          <w:rFonts w:ascii="Arial" w:hAnsi="Arial" w:cs="Arial"/>
          <w:color w:val="000000" w:themeColor="text1"/>
        </w:rPr>
        <w:t xml:space="preserve">* </w:t>
      </w:r>
      <w:r w:rsidRPr="00655012">
        <w:rPr>
          <w:rFonts w:eastAsia="Calibri" w:cs="Times New Roman"/>
          <w:i/>
          <w:sz w:val="16"/>
          <w:szCs w:val="16"/>
        </w:rPr>
        <w:t>(</w:t>
      </w:r>
      <w:r>
        <w:rPr>
          <w:rFonts w:eastAsia="Calibri" w:cs="Times New Roman"/>
          <w:i/>
          <w:sz w:val="16"/>
          <w:szCs w:val="16"/>
        </w:rPr>
        <w:t xml:space="preserve">geen </w:t>
      </w:r>
      <w:r w:rsidRPr="00655012">
        <w:rPr>
          <w:rFonts w:eastAsia="Calibri" w:cs="Times New Roman"/>
          <w:i/>
          <w:sz w:val="16"/>
          <w:szCs w:val="16"/>
        </w:rPr>
        <w:t>volledige data dus geen betrouwbaar effect)</w:t>
      </w:r>
    </w:p>
    <w:p w:rsidR="009751BB" w:rsidRPr="00A74947" w:rsidRDefault="009751BB" w:rsidP="009751BB">
      <w:pPr>
        <w:pStyle w:val="Lijstalinea"/>
        <w:numPr>
          <w:ilvl w:val="0"/>
          <w:numId w:val="6"/>
        </w:numPr>
        <w:rPr>
          <w:rFonts w:ascii="Arial" w:hAnsi="Arial" w:cs="Arial"/>
          <w:color w:val="000000" w:themeColor="text1"/>
        </w:rPr>
      </w:pPr>
      <w:r w:rsidRPr="00124E0E">
        <w:rPr>
          <w:rFonts w:eastAsia="Calibri"/>
          <w:sz w:val="16"/>
          <w:szCs w:val="16"/>
        </w:rPr>
        <w:t xml:space="preserve">Schijven E et al. 2015 </w:t>
      </w:r>
      <w:r w:rsidRPr="00124E0E">
        <w:rPr>
          <w:rFonts w:eastAsia="Calibri"/>
          <w:i/>
          <w:sz w:val="16"/>
          <w:szCs w:val="16"/>
        </w:rPr>
        <w:t>(studieprotocol)</w:t>
      </w:r>
      <w:r>
        <w:rPr>
          <w:rFonts w:eastAsia="Calibri"/>
          <w:i/>
          <w:sz w:val="16"/>
          <w:szCs w:val="16"/>
        </w:rPr>
        <w:t xml:space="preserve"> is uit de resultaten gelaten, gezien er nog geen resultaat van deze RCT is.</w:t>
      </w:r>
    </w:p>
    <w:p w:rsidR="009751BB" w:rsidRPr="00D16A5D" w:rsidRDefault="009751BB" w:rsidP="0073446A">
      <w:pPr>
        <w:rPr>
          <w:rFonts w:ascii="Arial" w:hAnsi="Arial" w:cs="Arial"/>
          <w:color w:val="000000" w:themeColor="text1"/>
        </w:rPr>
      </w:pPr>
    </w:p>
    <w:p w:rsidR="004F135B" w:rsidRDefault="004F135B" w:rsidP="0073446A">
      <w:pPr>
        <w:rPr>
          <w:rFonts w:ascii="Arial" w:hAnsi="Arial" w:cs="Arial"/>
        </w:rPr>
      </w:pPr>
    </w:p>
    <w:p w:rsidR="0073446A" w:rsidRPr="005414DF" w:rsidRDefault="0073446A" w:rsidP="0073446A">
      <w:pPr>
        <w:rPr>
          <w:rFonts w:ascii="Arial" w:hAnsi="Arial" w:cs="Arial"/>
        </w:rPr>
      </w:pPr>
      <w:r>
        <w:rPr>
          <w:rFonts w:ascii="Arial" w:hAnsi="Arial" w:cs="Arial"/>
          <w:i/>
          <w:color w:val="9A9A9A"/>
          <w:sz w:val="28"/>
          <w:szCs w:val="28"/>
        </w:rPr>
        <w:t>Discussie</w:t>
      </w:r>
      <w:r w:rsidR="002B1A6C">
        <w:rPr>
          <w:rFonts w:ascii="Arial" w:hAnsi="Arial" w:cs="Arial"/>
          <w:i/>
          <w:color w:val="9A9A9A"/>
          <w:sz w:val="28"/>
          <w:szCs w:val="28"/>
        </w:rPr>
        <w:t xml:space="preserve"> &amp; conclusie</w:t>
      </w:r>
    </w:p>
    <w:p w:rsidR="0073446A" w:rsidRPr="00187F17" w:rsidRDefault="003E78B0" w:rsidP="0073446A">
      <w:pPr>
        <w:rPr>
          <w:rFonts w:ascii="Arial" w:hAnsi="Arial" w:cs="Arial"/>
          <w:b/>
          <w:color w:val="9A9A9A"/>
          <w:sz w:val="28"/>
          <w:szCs w:val="28"/>
        </w:rPr>
      </w:pPr>
      <w:r>
        <w:rPr>
          <w:rFonts w:ascii="Arial" w:hAnsi="Arial" w:cs="Arial"/>
          <w:b/>
          <w:color w:val="9A9A9A"/>
          <w:sz w:val="28"/>
          <w:szCs w:val="28"/>
        </w:rPr>
        <w:pict>
          <v:rect id="_x0000_i1029" style="width:0;height:1.5pt" o:hralign="center" o:hrstd="t" o:hr="t" fillcolor="#a0a0a0" stroked="f"/>
        </w:pict>
      </w:r>
    </w:p>
    <w:p w:rsidR="00C60A14" w:rsidRPr="00AB7AC8" w:rsidRDefault="00734A29" w:rsidP="0073446A">
      <w:pPr>
        <w:rPr>
          <w:rFonts w:ascii="Arial" w:hAnsi="Arial" w:cs="Arial"/>
          <w:color w:val="000000" w:themeColor="text1"/>
        </w:rPr>
      </w:pPr>
      <w:r w:rsidRPr="00AB7AC8">
        <w:rPr>
          <w:rFonts w:ascii="Arial" w:hAnsi="Arial" w:cs="Arial"/>
          <w:color w:val="000000" w:themeColor="text1"/>
        </w:rPr>
        <w:t xml:space="preserve">In de hiërarchie van evidence staat de richtlijn op het hoogste niveau, hierna de SR en daarna de RCT </w:t>
      </w:r>
      <w:r w:rsidR="008512B0" w:rsidRPr="00AB7AC8">
        <w:rPr>
          <w:rFonts w:ascii="Arial" w:hAnsi="Arial" w:cs="Arial"/>
          <w:color w:val="000000" w:themeColor="text1"/>
        </w:rPr>
        <w:t>(16</w:t>
      </w:r>
      <w:r w:rsidRPr="00AB7AC8">
        <w:rPr>
          <w:rFonts w:ascii="Arial" w:hAnsi="Arial" w:cs="Arial"/>
          <w:color w:val="000000" w:themeColor="text1"/>
        </w:rPr>
        <w:t xml:space="preserve">). </w:t>
      </w:r>
      <w:r w:rsidR="007038B8" w:rsidRPr="00AB7AC8">
        <w:rPr>
          <w:rFonts w:ascii="Arial" w:hAnsi="Arial" w:cs="Arial"/>
          <w:color w:val="000000" w:themeColor="text1"/>
        </w:rPr>
        <w:t xml:space="preserve">De methodologische kwaliteit van de </w:t>
      </w:r>
      <w:proofErr w:type="spellStart"/>
      <w:r w:rsidR="006B6DB0" w:rsidRPr="00AB7AC8">
        <w:rPr>
          <w:rFonts w:ascii="Arial" w:hAnsi="Arial" w:cs="Arial"/>
          <w:color w:val="000000" w:themeColor="text1"/>
        </w:rPr>
        <w:t>RCT’s</w:t>
      </w:r>
      <w:proofErr w:type="spellEnd"/>
      <w:r w:rsidR="007038B8" w:rsidRPr="00AB7AC8">
        <w:rPr>
          <w:rFonts w:ascii="Arial" w:hAnsi="Arial" w:cs="Arial"/>
          <w:color w:val="000000" w:themeColor="text1"/>
        </w:rPr>
        <w:t xml:space="preserve"> is gezien matig</w:t>
      </w:r>
      <w:r w:rsidR="00E46BFF" w:rsidRPr="00AB7AC8">
        <w:rPr>
          <w:rFonts w:ascii="Arial" w:hAnsi="Arial" w:cs="Arial"/>
          <w:color w:val="000000" w:themeColor="text1"/>
        </w:rPr>
        <w:t xml:space="preserve"> tot onvoldoende</w:t>
      </w:r>
      <w:r w:rsidR="007038B8" w:rsidRPr="00AB7AC8">
        <w:rPr>
          <w:rFonts w:ascii="Arial" w:hAnsi="Arial" w:cs="Arial"/>
          <w:color w:val="000000" w:themeColor="text1"/>
        </w:rPr>
        <w:t xml:space="preserve">. De richtlijn is matig tot voldoende, maar bestaat uit aanbevelingen </w:t>
      </w:r>
      <w:r w:rsidR="00C60A14" w:rsidRPr="00AB7AC8">
        <w:rPr>
          <w:rFonts w:ascii="Arial" w:hAnsi="Arial" w:cs="Arial"/>
          <w:color w:val="000000" w:themeColor="text1"/>
        </w:rPr>
        <w:t xml:space="preserve">en interventies </w:t>
      </w:r>
      <w:r w:rsidR="007038B8" w:rsidRPr="00AB7AC8">
        <w:rPr>
          <w:rFonts w:ascii="Arial" w:hAnsi="Arial" w:cs="Arial"/>
          <w:color w:val="000000" w:themeColor="text1"/>
        </w:rPr>
        <w:t xml:space="preserve">die voortkomen uit </w:t>
      </w:r>
      <w:r w:rsidR="00C60A14" w:rsidRPr="00AB7AC8">
        <w:rPr>
          <w:rFonts w:ascii="Arial" w:hAnsi="Arial" w:cs="Arial"/>
          <w:color w:val="000000" w:themeColor="text1"/>
        </w:rPr>
        <w:t xml:space="preserve">aanbevelingen </w:t>
      </w:r>
      <w:r w:rsidR="00390A8C">
        <w:rPr>
          <w:rFonts w:ascii="Arial" w:hAnsi="Arial" w:cs="Arial"/>
          <w:color w:val="000000" w:themeColor="text1"/>
        </w:rPr>
        <w:t>van</w:t>
      </w:r>
      <w:r w:rsidR="00C60A14" w:rsidRPr="00AB7AC8">
        <w:rPr>
          <w:rFonts w:ascii="Arial" w:hAnsi="Arial" w:cs="Arial"/>
          <w:color w:val="000000" w:themeColor="text1"/>
        </w:rPr>
        <w:t xml:space="preserve">uit </w:t>
      </w:r>
      <w:r w:rsidR="00390A8C">
        <w:rPr>
          <w:rFonts w:ascii="Arial" w:hAnsi="Arial" w:cs="Arial"/>
          <w:color w:val="000000" w:themeColor="text1"/>
        </w:rPr>
        <w:t>wetenschappelijk onderzoek.</w:t>
      </w:r>
      <w:r w:rsidR="007038B8" w:rsidRPr="00AB7AC8">
        <w:rPr>
          <w:rFonts w:ascii="Arial" w:hAnsi="Arial" w:cs="Arial"/>
          <w:color w:val="000000" w:themeColor="text1"/>
        </w:rPr>
        <w:t xml:space="preserve"> </w:t>
      </w:r>
      <w:r w:rsidR="00390A8C">
        <w:rPr>
          <w:rFonts w:ascii="Arial" w:hAnsi="Arial" w:cs="Arial"/>
          <w:color w:val="000000" w:themeColor="text1"/>
        </w:rPr>
        <w:t xml:space="preserve">Deze aanbevelingen zijn echter </w:t>
      </w:r>
      <w:r w:rsidR="007038B8" w:rsidRPr="00AB7AC8">
        <w:rPr>
          <w:rFonts w:ascii="Arial" w:hAnsi="Arial" w:cs="Arial"/>
          <w:color w:val="000000" w:themeColor="text1"/>
        </w:rPr>
        <w:t>nog n</w:t>
      </w:r>
      <w:r w:rsidR="00390A8C">
        <w:rPr>
          <w:rFonts w:ascii="Arial" w:hAnsi="Arial" w:cs="Arial"/>
          <w:color w:val="000000" w:themeColor="text1"/>
        </w:rPr>
        <w:t xml:space="preserve">iet wetenschappelijk onderbouwd </w:t>
      </w:r>
      <w:r w:rsidR="00E46BFF" w:rsidRPr="00AB7AC8">
        <w:rPr>
          <w:rFonts w:ascii="Arial" w:hAnsi="Arial" w:cs="Arial"/>
          <w:color w:val="000000" w:themeColor="text1"/>
        </w:rPr>
        <w:t xml:space="preserve">(8). Deze beperking is </w:t>
      </w:r>
      <w:r w:rsidR="00390A8C">
        <w:rPr>
          <w:rFonts w:ascii="Arial" w:hAnsi="Arial" w:cs="Arial"/>
          <w:color w:val="000000" w:themeColor="text1"/>
        </w:rPr>
        <w:t>tevens</w:t>
      </w:r>
      <w:r w:rsidR="00E46BFF" w:rsidRPr="00AB7AC8">
        <w:rPr>
          <w:rFonts w:ascii="Arial" w:hAnsi="Arial" w:cs="Arial"/>
          <w:color w:val="000000" w:themeColor="text1"/>
        </w:rPr>
        <w:t xml:space="preserve"> terug te zien in de overige arti</w:t>
      </w:r>
      <w:r w:rsidR="00CD1743">
        <w:rPr>
          <w:rFonts w:ascii="Arial" w:hAnsi="Arial" w:cs="Arial"/>
          <w:color w:val="000000" w:themeColor="text1"/>
        </w:rPr>
        <w:t xml:space="preserve">kelen. In de </w:t>
      </w:r>
      <w:proofErr w:type="spellStart"/>
      <w:r w:rsidR="00CD1743">
        <w:rPr>
          <w:rFonts w:ascii="Arial" w:hAnsi="Arial" w:cs="Arial"/>
          <w:color w:val="000000" w:themeColor="text1"/>
        </w:rPr>
        <w:t>SR’s</w:t>
      </w:r>
      <w:proofErr w:type="spellEnd"/>
      <w:r w:rsidR="00CD1743">
        <w:rPr>
          <w:rFonts w:ascii="Arial" w:hAnsi="Arial" w:cs="Arial"/>
          <w:color w:val="000000" w:themeColor="text1"/>
        </w:rPr>
        <w:t xml:space="preserve"> van </w:t>
      </w:r>
      <w:proofErr w:type="spellStart"/>
      <w:r w:rsidR="00CD1743">
        <w:rPr>
          <w:rFonts w:ascii="Arial" w:hAnsi="Arial" w:cs="Arial"/>
        </w:rPr>
        <w:t>McGillicuddy</w:t>
      </w:r>
      <w:proofErr w:type="spellEnd"/>
      <w:r w:rsidR="00390A8C">
        <w:rPr>
          <w:rFonts w:ascii="Arial" w:hAnsi="Arial" w:cs="Arial"/>
        </w:rPr>
        <w:t xml:space="preserve"> et al</w:t>
      </w:r>
      <w:r w:rsidR="00735460">
        <w:rPr>
          <w:rFonts w:ascii="Arial" w:hAnsi="Arial" w:cs="Arial"/>
          <w:color w:val="000000" w:themeColor="text1"/>
        </w:rPr>
        <w:t xml:space="preserve"> (5), </w:t>
      </w:r>
      <w:proofErr w:type="spellStart"/>
      <w:r w:rsidR="00735460">
        <w:rPr>
          <w:rFonts w:ascii="Arial" w:hAnsi="Arial" w:cs="Arial"/>
          <w:color w:val="000000" w:themeColor="text1"/>
        </w:rPr>
        <w:t>Didden</w:t>
      </w:r>
      <w:proofErr w:type="spellEnd"/>
      <w:r w:rsidR="00390A8C">
        <w:rPr>
          <w:rFonts w:ascii="Arial" w:hAnsi="Arial" w:cs="Arial"/>
          <w:color w:val="000000" w:themeColor="text1"/>
        </w:rPr>
        <w:t xml:space="preserve"> et </w:t>
      </w:r>
      <w:r w:rsidR="00390A8C">
        <w:rPr>
          <w:rFonts w:ascii="Arial" w:hAnsi="Arial" w:cs="Arial"/>
          <w:color w:val="000000" w:themeColor="text1"/>
        </w:rPr>
        <w:lastRenderedPageBreak/>
        <w:t>al.</w:t>
      </w:r>
      <w:r w:rsidR="00E46BFF" w:rsidRPr="00AB7AC8">
        <w:rPr>
          <w:rFonts w:ascii="Arial" w:hAnsi="Arial" w:cs="Arial"/>
          <w:color w:val="000000" w:themeColor="text1"/>
        </w:rPr>
        <w:t xml:space="preserve"> (10) </w:t>
      </w:r>
      <w:r w:rsidR="00BE5840" w:rsidRPr="00AB7AC8">
        <w:rPr>
          <w:rFonts w:ascii="Arial" w:hAnsi="Arial" w:cs="Arial"/>
          <w:color w:val="000000" w:themeColor="text1"/>
        </w:rPr>
        <w:t>missen</w:t>
      </w:r>
      <w:r w:rsidR="00837271" w:rsidRPr="00AB7AC8">
        <w:rPr>
          <w:rFonts w:ascii="Arial" w:hAnsi="Arial" w:cs="Arial"/>
          <w:color w:val="000000" w:themeColor="text1"/>
        </w:rPr>
        <w:t xml:space="preserve"> data, </w:t>
      </w:r>
      <w:r w:rsidR="00E46BFF" w:rsidRPr="00AB7AC8">
        <w:rPr>
          <w:rFonts w:ascii="Arial" w:hAnsi="Arial" w:cs="Arial"/>
          <w:color w:val="000000" w:themeColor="text1"/>
        </w:rPr>
        <w:t>effectmaten</w:t>
      </w:r>
      <w:r w:rsidR="00837271" w:rsidRPr="00AB7AC8">
        <w:rPr>
          <w:rFonts w:ascii="Arial" w:hAnsi="Arial" w:cs="Arial"/>
          <w:color w:val="000000" w:themeColor="text1"/>
        </w:rPr>
        <w:t xml:space="preserve"> en betrouwbaarheidsintervallen</w:t>
      </w:r>
      <w:r w:rsidR="00390A8C">
        <w:rPr>
          <w:rFonts w:ascii="Arial" w:hAnsi="Arial" w:cs="Arial"/>
          <w:color w:val="000000" w:themeColor="text1"/>
        </w:rPr>
        <w:t>, als follow-up gegevens.</w:t>
      </w:r>
      <w:r w:rsidR="00B14196" w:rsidRPr="00AB7AC8">
        <w:rPr>
          <w:rFonts w:ascii="Arial" w:hAnsi="Arial" w:cs="Arial"/>
          <w:color w:val="000000" w:themeColor="text1"/>
        </w:rPr>
        <w:t xml:space="preserve"> </w:t>
      </w:r>
      <w:r w:rsidR="00390A8C">
        <w:rPr>
          <w:rFonts w:ascii="Arial" w:hAnsi="Arial" w:cs="Arial"/>
          <w:color w:val="000000" w:themeColor="text1"/>
        </w:rPr>
        <w:t>Hierdoor is</w:t>
      </w:r>
      <w:r w:rsidR="00B14196" w:rsidRPr="00AB7AC8">
        <w:rPr>
          <w:rFonts w:ascii="Arial" w:hAnsi="Arial" w:cs="Arial"/>
          <w:color w:val="000000" w:themeColor="text1"/>
        </w:rPr>
        <w:t xml:space="preserve"> het onduidelijk is of gemeten effecten betrouwbaar zijn. </w:t>
      </w:r>
      <w:r w:rsidR="00B14196" w:rsidRPr="00AB7AC8">
        <w:rPr>
          <w:rFonts w:ascii="Arial" w:hAnsi="Arial" w:cs="Arial"/>
        </w:rPr>
        <w:t xml:space="preserve">Vereenooghe (13) laat </w:t>
      </w:r>
      <w:r w:rsidR="00B14196" w:rsidRPr="00AB7AC8">
        <w:rPr>
          <w:rFonts w:ascii="Arial" w:hAnsi="Arial" w:cs="Arial"/>
          <w:color w:val="000000" w:themeColor="text1"/>
        </w:rPr>
        <w:t>wel</w:t>
      </w:r>
      <w:r w:rsidR="00837271" w:rsidRPr="00AB7AC8">
        <w:rPr>
          <w:rFonts w:ascii="Arial" w:hAnsi="Arial" w:cs="Arial"/>
          <w:color w:val="000000" w:themeColor="text1"/>
        </w:rPr>
        <w:t xml:space="preserve"> kleine</w:t>
      </w:r>
      <w:r w:rsidR="00B14196" w:rsidRPr="00AB7AC8">
        <w:rPr>
          <w:rFonts w:ascii="Arial" w:hAnsi="Arial" w:cs="Arial"/>
          <w:color w:val="000000" w:themeColor="text1"/>
        </w:rPr>
        <w:t xml:space="preserve"> significante resultaten zien op </w:t>
      </w:r>
      <w:r w:rsidR="00837271" w:rsidRPr="00AB7AC8">
        <w:rPr>
          <w:rFonts w:ascii="Arial" w:hAnsi="Arial" w:cs="Arial"/>
          <w:color w:val="000000" w:themeColor="text1"/>
        </w:rPr>
        <w:t xml:space="preserve">onderliggende </w:t>
      </w:r>
      <w:r w:rsidR="00B14196" w:rsidRPr="00AB7AC8">
        <w:rPr>
          <w:rFonts w:ascii="Arial" w:hAnsi="Arial" w:cs="Arial"/>
          <w:color w:val="000000" w:themeColor="text1"/>
        </w:rPr>
        <w:t>gedragsproblematieken als agressie en depressie, echt</w:t>
      </w:r>
      <w:r w:rsidR="00390A8C">
        <w:rPr>
          <w:rFonts w:ascii="Arial" w:hAnsi="Arial" w:cs="Arial"/>
          <w:color w:val="000000" w:themeColor="text1"/>
        </w:rPr>
        <w:t>er</w:t>
      </w:r>
      <w:r w:rsidR="00B14196" w:rsidRPr="00AB7AC8">
        <w:rPr>
          <w:rFonts w:ascii="Arial" w:hAnsi="Arial" w:cs="Arial"/>
          <w:color w:val="000000" w:themeColor="text1"/>
        </w:rPr>
        <w:t xml:space="preserve"> blijft verslavingsproblematiek achter in </w:t>
      </w:r>
      <w:r w:rsidR="00837271" w:rsidRPr="00AB7AC8">
        <w:rPr>
          <w:rFonts w:ascii="Arial" w:hAnsi="Arial" w:cs="Arial"/>
          <w:color w:val="000000" w:themeColor="text1"/>
        </w:rPr>
        <w:t>dit</w:t>
      </w:r>
      <w:r w:rsidR="00B14196" w:rsidRPr="00AB7AC8">
        <w:rPr>
          <w:rFonts w:ascii="Arial" w:hAnsi="Arial" w:cs="Arial"/>
          <w:color w:val="000000" w:themeColor="text1"/>
        </w:rPr>
        <w:t xml:space="preserve"> onderzoek.</w:t>
      </w:r>
    </w:p>
    <w:p w:rsidR="00390A8C" w:rsidRDefault="00837271" w:rsidP="00837271">
      <w:pPr>
        <w:rPr>
          <w:rFonts w:ascii="Arial" w:hAnsi="Arial" w:cs="Arial"/>
          <w:color w:val="000000" w:themeColor="text1"/>
        </w:rPr>
      </w:pPr>
      <w:r w:rsidRPr="00AB7AC8">
        <w:rPr>
          <w:rFonts w:ascii="Arial" w:hAnsi="Arial" w:cs="Arial"/>
          <w:color w:val="000000" w:themeColor="text1"/>
        </w:rPr>
        <w:t xml:space="preserve">Uit de gevonden studies komen dezelfde </w:t>
      </w:r>
      <w:r w:rsidR="00C50975" w:rsidRPr="00AB7AC8">
        <w:rPr>
          <w:rFonts w:ascii="Arial" w:hAnsi="Arial" w:cs="Arial"/>
          <w:color w:val="000000" w:themeColor="text1"/>
        </w:rPr>
        <w:t>aanbevelingen, zonder methodologisch onderbouwd wetenschappelijk bewijs</w:t>
      </w:r>
      <w:r w:rsidRPr="00AB7AC8">
        <w:rPr>
          <w:rFonts w:ascii="Arial" w:hAnsi="Arial" w:cs="Arial"/>
          <w:color w:val="000000" w:themeColor="text1"/>
        </w:rPr>
        <w:t xml:space="preserve">; dat CGT effectief lijkt te zijn voor mensen met LVB, indien het </w:t>
      </w:r>
      <w:r w:rsidR="008E6145" w:rsidRPr="00AB7AC8">
        <w:rPr>
          <w:rFonts w:ascii="Arial" w:hAnsi="Arial" w:cs="Arial"/>
          <w:color w:val="000000" w:themeColor="text1"/>
        </w:rPr>
        <w:t>aangepast wordt op de beperking</w:t>
      </w:r>
      <w:r w:rsidRPr="00AB7AC8">
        <w:rPr>
          <w:rFonts w:ascii="Arial" w:hAnsi="Arial" w:cs="Arial"/>
          <w:color w:val="000000" w:themeColor="text1"/>
        </w:rPr>
        <w:t xml:space="preserve">. </w:t>
      </w:r>
      <w:r w:rsidR="00390A8C">
        <w:rPr>
          <w:rFonts w:ascii="Arial" w:hAnsi="Arial" w:cs="Arial"/>
          <w:color w:val="000000" w:themeColor="text1"/>
        </w:rPr>
        <w:t>De studie van Mc Gillycuddy (5,11) sluit aan bij deze aanbeveling. Uit de studie is gebleken dat er sprake is van toegenomen assertiviteit en imitatieleren door gebruik van een rolmodel op de korte termijn.</w:t>
      </w:r>
    </w:p>
    <w:p w:rsidR="00395311" w:rsidRPr="00AB7AC8" w:rsidRDefault="0033659D" w:rsidP="00837271">
      <w:pPr>
        <w:rPr>
          <w:rFonts w:ascii="Arial" w:hAnsi="Arial" w:cs="Arial"/>
          <w:color w:val="000000" w:themeColor="text1"/>
        </w:rPr>
      </w:pPr>
      <w:r>
        <w:rPr>
          <w:rFonts w:ascii="Arial" w:hAnsi="Arial" w:cs="Arial"/>
          <w:color w:val="000000" w:themeColor="text1"/>
        </w:rPr>
        <w:t>Tijdens de follow-</w:t>
      </w:r>
      <w:r w:rsidR="00395311" w:rsidRPr="00AB7AC8">
        <w:rPr>
          <w:rFonts w:ascii="Arial" w:hAnsi="Arial" w:cs="Arial"/>
          <w:color w:val="000000" w:themeColor="text1"/>
        </w:rPr>
        <w:t xml:space="preserve">up was dit effect </w:t>
      </w:r>
      <w:r w:rsidR="00684C09" w:rsidRPr="00AB7AC8">
        <w:rPr>
          <w:rFonts w:ascii="Arial" w:hAnsi="Arial" w:cs="Arial"/>
          <w:color w:val="000000" w:themeColor="text1"/>
        </w:rPr>
        <w:t xml:space="preserve">helaas </w:t>
      </w:r>
      <w:r w:rsidR="00395311" w:rsidRPr="00AB7AC8">
        <w:rPr>
          <w:rFonts w:ascii="Arial" w:hAnsi="Arial" w:cs="Arial"/>
          <w:color w:val="000000" w:themeColor="text1"/>
        </w:rPr>
        <w:t xml:space="preserve">verdwenen. </w:t>
      </w:r>
      <w:r w:rsidR="00684C09" w:rsidRPr="00AB7AC8">
        <w:rPr>
          <w:rFonts w:ascii="Arial" w:hAnsi="Arial" w:cs="Arial"/>
          <w:color w:val="000000" w:themeColor="text1"/>
        </w:rPr>
        <w:t>Echter</w:t>
      </w:r>
      <w:r>
        <w:rPr>
          <w:rFonts w:ascii="Arial" w:hAnsi="Arial" w:cs="Arial"/>
          <w:color w:val="000000" w:themeColor="text1"/>
        </w:rPr>
        <w:t>,</w:t>
      </w:r>
      <w:r w:rsidR="00684C09" w:rsidRPr="00AB7AC8">
        <w:rPr>
          <w:rFonts w:ascii="Arial" w:hAnsi="Arial" w:cs="Arial"/>
          <w:color w:val="000000" w:themeColor="text1"/>
        </w:rPr>
        <w:t xml:space="preserve"> </w:t>
      </w:r>
      <w:r w:rsidR="00395311" w:rsidRPr="00AB7AC8">
        <w:rPr>
          <w:rFonts w:ascii="Arial" w:hAnsi="Arial" w:cs="Arial"/>
          <w:color w:val="000000" w:themeColor="text1"/>
        </w:rPr>
        <w:t xml:space="preserve">laat </w:t>
      </w:r>
      <w:r w:rsidR="00684C09" w:rsidRPr="00AB7AC8">
        <w:rPr>
          <w:rFonts w:ascii="Arial" w:hAnsi="Arial" w:cs="Arial"/>
          <w:color w:val="000000" w:themeColor="text1"/>
        </w:rPr>
        <w:t xml:space="preserve">dit wel </w:t>
      </w:r>
      <w:r w:rsidR="00395311" w:rsidRPr="00AB7AC8">
        <w:rPr>
          <w:rFonts w:ascii="Arial" w:hAnsi="Arial" w:cs="Arial"/>
          <w:color w:val="000000" w:themeColor="text1"/>
        </w:rPr>
        <w:t xml:space="preserve">zien hoe belangrijk de continue begeleiding bij deze doelgroep is. </w:t>
      </w:r>
      <w:r w:rsidR="00684C09" w:rsidRPr="00AB7AC8">
        <w:rPr>
          <w:rFonts w:ascii="Arial" w:hAnsi="Arial" w:cs="Arial"/>
          <w:color w:val="000000" w:themeColor="text1"/>
        </w:rPr>
        <w:t xml:space="preserve">Het vergt </w:t>
      </w:r>
      <w:r w:rsidR="00395311" w:rsidRPr="00AB7AC8">
        <w:rPr>
          <w:rFonts w:ascii="Arial" w:hAnsi="Arial" w:cs="Arial"/>
          <w:color w:val="000000" w:themeColor="text1"/>
        </w:rPr>
        <w:t>een nauwe samenwerking tussen de verslavings- en de LVB zorginstelling</w:t>
      </w:r>
      <w:r w:rsidR="00684C09" w:rsidRPr="00AB7AC8">
        <w:rPr>
          <w:rFonts w:ascii="Arial" w:hAnsi="Arial" w:cs="Arial"/>
          <w:color w:val="000000" w:themeColor="text1"/>
        </w:rPr>
        <w:t xml:space="preserve"> om deze continuïteit te kunnen bieden</w:t>
      </w:r>
      <w:r w:rsidR="00AE66C9" w:rsidRPr="00AB7AC8">
        <w:rPr>
          <w:rFonts w:ascii="Arial" w:hAnsi="Arial" w:cs="Arial"/>
          <w:color w:val="000000" w:themeColor="text1"/>
        </w:rPr>
        <w:t xml:space="preserve"> (4)</w:t>
      </w:r>
      <w:r w:rsidR="00395311" w:rsidRPr="00AB7AC8">
        <w:rPr>
          <w:rFonts w:ascii="Arial" w:hAnsi="Arial" w:cs="Arial"/>
          <w:color w:val="000000" w:themeColor="text1"/>
        </w:rPr>
        <w:t xml:space="preserve">.  </w:t>
      </w:r>
    </w:p>
    <w:p w:rsidR="00837271" w:rsidRPr="00AB7AC8" w:rsidRDefault="00837271" w:rsidP="00837271">
      <w:pPr>
        <w:rPr>
          <w:rFonts w:ascii="Arial" w:hAnsi="Arial" w:cs="Arial"/>
          <w:color w:val="000000" w:themeColor="text1"/>
        </w:rPr>
      </w:pPr>
      <w:r w:rsidRPr="00AB7AC8">
        <w:rPr>
          <w:rFonts w:ascii="Arial" w:hAnsi="Arial" w:cs="Arial"/>
          <w:color w:val="000000" w:themeColor="text1"/>
        </w:rPr>
        <w:t xml:space="preserve">Veelal wordt er op IQ gerandomiseerd, zoals bij </w:t>
      </w:r>
      <w:r w:rsidR="00F17D52" w:rsidRPr="00AB7AC8">
        <w:rPr>
          <w:rFonts w:ascii="Arial" w:hAnsi="Arial" w:cs="Arial"/>
          <w:color w:val="000000" w:themeColor="text1"/>
        </w:rPr>
        <w:t>het onderzoek van Duijvenbode (15) en Mc Gillycuddy (11)</w:t>
      </w:r>
      <w:r w:rsidR="0033659D">
        <w:rPr>
          <w:rFonts w:ascii="Arial" w:hAnsi="Arial" w:cs="Arial"/>
          <w:color w:val="000000" w:themeColor="text1"/>
        </w:rPr>
        <w:t>,</w:t>
      </w:r>
      <w:r w:rsidR="00F17D52" w:rsidRPr="00AB7AC8">
        <w:rPr>
          <w:rFonts w:ascii="Arial" w:hAnsi="Arial" w:cs="Arial"/>
          <w:color w:val="000000" w:themeColor="text1"/>
        </w:rPr>
        <w:t xml:space="preserve"> </w:t>
      </w:r>
      <w:r w:rsidRPr="00AB7AC8">
        <w:rPr>
          <w:rFonts w:ascii="Arial" w:hAnsi="Arial" w:cs="Arial"/>
          <w:color w:val="000000" w:themeColor="text1"/>
        </w:rPr>
        <w:t>terwijl bij LVB de beperkte cognitieve functie en het beperkte sociale aanpassingsvermogen een grote rol spelen</w:t>
      </w:r>
      <w:r w:rsidR="00237D81" w:rsidRPr="00AB7AC8">
        <w:rPr>
          <w:rFonts w:ascii="Arial" w:hAnsi="Arial" w:cs="Arial"/>
          <w:color w:val="000000" w:themeColor="text1"/>
        </w:rPr>
        <w:t xml:space="preserve"> (4)</w:t>
      </w:r>
      <w:r w:rsidRPr="00AB7AC8">
        <w:rPr>
          <w:rFonts w:ascii="Arial" w:hAnsi="Arial" w:cs="Arial"/>
          <w:color w:val="000000" w:themeColor="text1"/>
        </w:rPr>
        <w:t xml:space="preserve">. Deze variabelen, plus de verschillende stadia van </w:t>
      </w:r>
      <w:r w:rsidR="008E6145" w:rsidRPr="00AB7AC8">
        <w:rPr>
          <w:rFonts w:ascii="Arial" w:hAnsi="Arial" w:cs="Arial"/>
          <w:color w:val="000000" w:themeColor="text1"/>
        </w:rPr>
        <w:t>alcohol of drugs</w:t>
      </w:r>
      <w:r w:rsidR="0033659D">
        <w:rPr>
          <w:rFonts w:ascii="Arial" w:hAnsi="Arial" w:cs="Arial"/>
          <w:color w:val="000000" w:themeColor="text1"/>
        </w:rPr>
        <w:t>- afhankelijkheid en</w:t>
      </w:r>
      <w:r w:rsidRPr="00AB7AC8">
        <w:rPr>
          <w:rFonts w:ascii="Arial" w:hAnsi="Arial" w:cs="Arial"/>
          <w:color w:val="000000" w:themeColor="text1"/>
        </w:rPr>
        <w:t xml:space="preserve"> misbruik of verslaving maken het moeilijk om gelijkwaardige groepen te</w:t>
      </w:r>
      <w:r w:rsidR="008E6145" w:rsidRPr="00AB7AC8">
        <w:rPr>
          <w:rFonts w:ascii="Arial" w:hAnsi="Arial" w:cs="Arial"/>
          <w:color w:val="000000" w:themeColor="text1"/>
        </w:rPr>
        <w:t xml:space="preserve"> verkrijgen, te</w:t>
      </w:r>
      <w:r w:rsidRPr="00AB7AC8">
        <w:rPr>
          <w:rFonts w:ascii="Arial" w:hAnsi="Arial" w:cs="Arial"/>
          <w:color w:val="000000" w:themeColor="text1"/>
        </w:rPr>
        <w:t xml:space="preserve"> randomiseren en het effect van </w:t>
      </w:r>
      <w:r w:rsidR="008E6145" w:rsidRPr="00AB7AC8">
        <w:rPr>
          <w:rFonts w:ascii="Arial" w:hAnsi="Arial" w:cs="Arial"/>
          <w:color w:val="000000" w:themeColor="text1"/>
        </w:rPr>
        <w:t>de</w:t>
      </w:r>
      <w:r w:rsidRPr="00AB7AC8">
        <w:rPr>
          <w:rFonts w:ascii="Arial" w:hAnsi="Arial" w:cs="Arial"/>
          <w:color w:val="000000" w:themeColor="text1"/>
        </w:rPr>
        <w:t xml:space="preserve"> interventie te kunnen meten.</w:t>
      </w:r>
      <w:r w:rsidR="00235D02" w:rsidRPr="00AB7AC8">
        <w:rPr>
          <w:rFonts w:ascii="Arial" w:hAnsi="Arial" w:cs="Arial"/>
          <w:color w:val="000000" w:themeColor="text1"/>
        </w:rPr>
        <w:t xml:space="preserve"> Wellicht </w:t>
      </w:r>
      <w:r w:rsidR="0033659D">
        <w:rPr>
          <w:rFonts w:ascii="Arial" w:hAnsi="Arial" w:cs="Arial"/>
          <w:color w:val="000000" w:themeColor="text1"/>
        </w:rPr>
        <w:t>ligt daar de moeilijkheidsgraad. Daarnaast kan het feit dat dit een relatief nieuw probleem is ook meespelen.</w:t>
      </w:r>
      <w:r w:rsidR="00F73408">
        <w:rPr>
          <w:rFonts w:ascii="Arial" w:hAnsi="Arial" w:cs="Arial"/>
          <w:color w:val="000000" w:themeColor="text1"/>
        </w:rPr>
        <w:t xml:space="preserve"> </w:t>
      </w:r>
      <w:r w:rsidR="008512B0" w:rsidRPr="00AB7AC8">
        <w:rPr>
          <w:rFonts w:ascii="Arial" w:hAnsi="Arial" w:cs="Arial"/>
          <w:color w:val="000000" w:themeColor="text1"/>
        </w:rPr>
        <w:t xml:space="preserve">Er zijn veel </w:t>
      </w:r>
      <w:r w:rsidR="0033659D">
        <w:rPr>
          <w:rFonts w:ascii="Arial" w:hAnsi="Arial" w:cs="Arial"/>
          <w:color w:val="000000" w:themeColor="text1"/>
        </w:rPr>
        <w:t>RCT studieprotocollen te vinden</w:t>
      </w:r>
      <w:r w:rsidR="00F73408">
        <w:rPr>
          <w:rFonts w:ascii="Arial" w:hAnsi="Arial" w:cs="Arial"/>
          <w:color w:val="000000" w:themeColor="text1"/>
        </w:rPr>
        <w:t>.</w:t>
      </w:r>
      <w:r w:rsidR="0033659D">
        <w:rPr>
          <w:rFonts w:ascii="Arial" w:hAnsi="Arial" w:cs="Arial"/>
          <w:color w:val="000000" w:themeColor="text1"/>
        </w:rPr>
        <w:t xml:space="preserve"> Deze zijn echter nog in uitvoering.</w:t>
      </w:r>
      <w:r w:rsidR="00F73408">
        <w:rPr>
          <w:rFonts w:ascii="Arial" w:hAnsi="Arial" w:cs="Arial"/>
          <w:color w:val="000000" w:themeColor="text1"/>
        </w:rPr>
        <w:t xml:space="preserve"> </w:t>
      </w:r>
      <w:r w:rsidR="0033659D">
        <w:rPr>
          <w:rFonts w:ascii="Arial" w:hAnsi="Arial" w:cs="Arial"/>
          <w:color w:val="000000" w:themeColor="text1"/>
        </w:rPr>
        <w:t>Tevens</w:t>
      </w:r>
      <w:r w:rsidR="00026121" w:rsidRPr="00AB7AC8">
        <w:rPr>
          <w:rFonts w:ascii="Arial" w:hAnsi="Arial" w:cs="Arial"/>
          <w:color w:val="000000" w:themeColor="text1"/>
        </w:rPr>
        <w:t xml:space="preserve"> wordt er in elk onderzoek genoemd dat er nog meer methodologisch kwaliteitsonderzoek gedaan moet worden</w:t>
      </w:r>
      <w:r w:rsidR="0033659D">
        <w:rPr>
          <w:rFonts w:ascii="Arial" w:hAnsi="Arial" w:cs="Arial"/>
          <w:color w:val="000000" w:themeColor="text1"/>
        </w:rPr>
        <w:t>.</w:t>
      </w:r>
    </w:p>
    <w:p w:rsidR="00947D1F" w:rsidRPr="00AB7AC8" w:rsidRDefault="00947D1F" w:rsidP="00837271">
      <w:pPr>
        <w:rPr>
          <w:rFonts w:ascii="Arial" w:hAnsi="Arial" w:cs="Arial"/>
          <w:color w:val="000000" w:themeColor="text1"/>
        </w:rPr>
      </w:pPr>
      <w:r w:rsidRPr="00AB7AC8">
        <w:rPr>
          <w:rFonts w:ascii="Arial" w:hAnsi="Arial" w:cs="Arial"/>
          <w:color w:val="000000" w:themeColor="text1"/>
        </w:rPr>
        <w:t xml:space="preserve">De onderzoeken die er gedaan zijn, zijn veelal gemeten op selfreports. Iets waar ook nog vraagtekens bij </w:t>
      </w:r>
      <w:r w:rsidR="003D4FDF">
        <w:rPr>
          <w:rFonts w:ascii="Arial" w:hAnsi="Arial" w:cs="Arial"/>
          <w:color w:val="000000" w:themeColor="text1"/>
        </w:rPr>
        <w:t xml:space="preserve">moet </w:t>
      </w:r>
      <w:r w:rsidRPr="00AB7AC8">
        <w:rPr>
          <w:rFonts w:ascii="Arial" w:hAnsi="Arial" w:cs="Arial"/>
          <w:color w:val="000000" w:themeColor="text1"/>
        </w:rPr>
        <w:t>worden gezet in verband met de cognitieve beperkingen in de taal, het geheugen, het conceptuele en abstracte denken en het generaliseren. In het</w:t>
      </w:r>
      <w:r w:rsidR="003D4FDF">
        <w:rPr>
          <w:rFonts w:ascii="Arial" w:hAnsi="Arial" w:cs="Arial"/>
          <w:color w:val="000000" w:themeColor="text1"/>
        </w:rPr>
        <w:t xml:space="preserve"> onderzoek van Duijvenbode (15) en</w:t>
      </w:r>
      <w:r w:rsidRPr="00AB7AC8">
        <w:rPr>
          <w:rFonts w:ascii="Arial" w:hAnsi="Arial" w:cs="Arial"/>
          <w:color w:val="000000" w:themeColor="text1"/>
        </w:rPr>
        <w:t xml:space="preserve"> Mc Gillycuddy (11) </w:t>
      </w:r>
      <w:r w:rsidR="001A735F" w:rsidRPr="00AB7AC8">
        <w:rPr>
          <w:rFonts w:ascii="Arial" w:hAnsi="Arial" w:cs="Arial"/>
        </w:rPr>
        <w:t xml:space="preserve">leken de selfreports </w:t>
      </w:r>
      <w:r w:rsidR="00ED4483">
        <w:rPr>
          <w:rFonts w:ascii="Arial" w:hAnsi="Arial" w:cs="Arial"/>
        </w:rPr>
        <w:t>te rooskleurig ingevuld te zijn. Tevens</w:t>
      </w:r>
      <w:r w:rsidR="001A735F" w:rsidRPr="00AB7AC8">
        <w:rPr>
          <w:rFonts w:ascii="Arial" w:hAnsi="Arial" w:cs="Arial"/>
        </w:rPr>
        <w:t xml:space="preserve"> bleken </w:t>
      </w:r>
      <w:r w:rsidR="00ED4483">
        <w:rPr>
          <w:rFonts w:ascii="Arial" w:hAnsi="Arial" w:cs="Arial"/>
        </w:rPr>
        <w:t>het verbale IQ niet overeen te komen met</w:t>
      </w:r>
      <w:r w:rsidRPr="00AB7AC8">
        <w:rPr>
          <w:rFonts w:ascii="Arial" w:hAnsi="Arial" w:cs="Arial"/>
        </w:rPr>
        <w:t xml:space="preserve"> het non-verbale gedrag wat zij daarbij lieten zien</w:t>
      </w:r>
      <w:r w:rsidR="001A735F" w:rsidRPr="00AB7AC8">
        <w:rPr>
          <w:rFonts w:ascii="Arial" w:hAnsi="Arial" w:cs="Arial"/>
        </w:rPr>
        <w:t xml:space="preserve">. </w:t>
      </w:r>
      <w:r w:rsidR="00ED4483">
        <w:rPr>
          <w:rFonts w:ascii="Arial" w:hAnsi="Arial" w:cs="Arial"/>
        </w:rPr>
        <w:t>In</w:t>
      </w:r>
      <w:r w:rsidR="001A735F" w:rsidRPr="00AB7AC8">
        <w:rPr>
          <w:rFonts w:ascii="Arial" w:hAnsi="Arial" w:cs="Arial"/>
        </w:rPr>
        <w:t xml:space="preserve"> de studie van Willner (12) leek er </w:t>
      </w:r>
      <w:r w:rsidR="00ED4483">
        <w:rPr>
          <w:rFonts w:ascii="Arial" w:hAnsi="Arial" w:cs="Arial"/>
        </w:rPr>
        <w:t xml:space="preserve">ook </w:t>
      </w:r>
      <w:r w:rsidR="001A735F" w:rsidRPr="00AB7AC8">
        <w:rPr>
          <w:rFonts w:ascii="Arial" w:hAnsi="Arial" w:cs="Arial"/>
        </w:rPr>
        <w:t xml:space="preserve">geen significant effect te zijn, terwijl de behandelaren duidelijk een afname van het agressieve gedrag observeerden. </w:t>
      </w:r>
      <w:r w:rsidRPr="00AB7AC8">
        <w:rPr>
          <w:rFonts w:ascii="Arial" w:hAnsi="Arial" w:cs="Arial"/>
        </w:rPr>
        <w:t xml:space="preserve">  </w:t>
      </w:r>
    </w:p>
    <w:p w:rsidR="00837271" w:rsidRPr="00AB7AC8" w:rsidRDefault="00157933" w:rsidP="0073446A">
      <w:pPr>
        <w:rPr>
          <w:rFonts w:ascii="Arial" w:hAnsi="Arial" w:cs="Arial"/>
          <w:color w:val="000000" w:themeColor="text1"/>
        </w:rPr>
      </w:pPr>
      <w:r w:rsidRPr="00AB7AC8">
        <w:rPr>
          <w:rFonts w:ascii="Arial" w:hAnsi="Arial" w:cs="Arial"/>
          <w:color w:val="000000" w:themeColor="text1"/>
        </w:rPr>
        <w:t>Duidelijk is dat er nog weinig goed methodologisch onderzoek is gedaan.</w:t>
      </w:r>
      <w:r w:rsidR="009C1555">
        <w:rPr>
          <w:rFonts w:ascii="Arial" w:hAnsi="Arial" w:cs="Arial"/>
          <w:color w:val="000000" w:themeColor="text1"/>
        </w:rPr>
        <w:t xml:space="preserve"> De sample-sizes zijn klein, wat de generaliseerbaarheid en de betrouwbaarheid verkleind.</w:t>
      </w:r>
      <w:r w:rsidRPr="00AB7AC8">
        <w:rPr>
          <w:rFonts w:ascii="Arial" w:hAnsi="Arial" w:cs="Arial"/>
          <w:color w:val="000000" w:themeColor="text1"/>
        </w:rPr>
        <w:t xml:space="preserve"> </w:t>
      </w:r>
      <w:r w:rsidR="008512B0" w:rsidRPr="00AB7AC8">
        <w:rPr>
          <w:rFonts w:ascii="Arial" w:hAnsi="Arial" w:cs="Arial"/>
          <w:color w:val="000000" w:themeColor="text1"/>
        </w:rPr>
        <w:t>In de praktijk wordt er echter wel al gebruik gemaakt van de aanbevelingen betreft de aanpassingen in de CGT. Dit blijkt zowel uit de richtlijn (8)</w:t>
      </w:r>
      <w:r w:rsidR="009C1555">
        <w:rPr>
          <w:rFonts w:ascii="Arial" w:hAnsi="Arial" w:cs="Arial"/>
          <w:color w:val="000000" w:themeColor="text1"/>
        </w:rPr>
        <w:t>,</w:t>
      </w:r>
      <w:r w:rsidR="008512B0" w:rsidRPr="00AB7AC8">
        <w:rPr>
          <w:rFonts w:ascii="Arial" w:hAnsi="Arial" w:cs="Arial"/>
          <w:color w:val="000000" w:themeColor="text1"/>
        </w:rPr>
        <w:t xml:space="preserve"> als uit de lezing van Resultaten Scoren over LVB </w:t>
      </w:r>
      <w:r w:rsidR="00932F76" w:rsidRPr="00AB7AC8">
        <w:rPr>
          <w:rFonts w:ascii="Arial" w:hAnsi="Arial" w:cs="Arial"/>
          <w:color w:val="000000" w:themeColor="text1"/>
        </w:rPr>
        <w:t xml:space="preserve">gecombineerd met middelengebruik </w:t>
      </w:r>
      <w:r w:rsidR="008512B0" w:rsidRPr="00AB7AC8">
        <w:rPr>
          <w:rFonts w:ascii="Arial" w:hAnsi="Arial" w:cs="Arial"/>
          <w:color w:val="000000" w:themeColor="text1"/>
        </w:rPr>
        <w:t xml:space="preserve">(17), </w:t>
      </w:r>
      <w:r w:rsidR="00932F76" w:rsidRPr="00AB7AC8">
        <w:rPr>
          <w:rFonts w:ascii="Arial" w:hAnsi="Arial" w:cs="Arial"/>
          <w:color w:val="000000" w:themeColor="text1"/>
        </w:rPr>
        <w:t>die is bijgewoond</w:t>
      </w:r>
      <w:r w:rsidR="00603C81" w:rsidRPr="00AB7AC8">
        <w:rPr>
          <w:rFonts w:ascii="Arial" w:hAnsi="Arial" w:cs="Arial"/>
          <w:color w:val="000000" w:themeColor="text1"/>
        </w:rPr>
        <w:t xml:space="preserve"> voor dit literatuuronderzoek.</w:t>
      </w:r>
      <w:r w:rsidR="005D7E49" w:rsidRPr="00AB7AC8">
        <w:rPr>
          <w:rFonts w:ascii="Arial" w:hAnsi="Arial" w:cs="Arial"/>
          <w:color w:val="000000" w:themeColor="text1"/>
        </w:rPr>
        <w:t xml:space="preserve"> In deze lezing kwamen de onderzoekers van enkele gebruikte artikelen aan </w:t>
      </w:r>
      <w:r w:rsidR="00026121" w:rsidRPr="00AB7AC8">
        <w:rPr>
          <w:rFonts w:ascii="Arial" w:hAnsi="Arial" w:cs="Arial"/>
          <w:color w:val="000000" w:themeColor="text1"/>
        </w:rPr>
        <w:t xml:space="preserve">het </w:t>
      </w:r>
      <w:r w:rsidR="005D7E49" w:rsidRPr="00AB7AC8">
        <w:rPr>
          <w:rFonts w:ascii="Arial" w:hAnsi="Arial" w:cs="Arial"/>
          <w:color w:val="000000" w:themeColor="text1"/>
        </w:rPr>
        <w:t>woord.</w:t>
      </w:r>
    </w:p>
    <w:p w:rsidR="00264DA2" w:rsidRPr="00AB7AC8" w:rsidRDefault="00C46968" w:rsidP="0073446A">
      <w:pPr>
        <w:rPr>
          <w:rFonts w:ascii="Arial" w:hAnsi="Arial" w:cs="Arial"/>
          <w:color w:val="000000" w:themeColor="text1"/>
        </w:rPr>
      </w:pPr>
      <w:r w:rsidRPr="00AB7AC8">
        <w:rPr>
          <w:rFonts w:ascii="Arial" w:hAnsi="Arial" w:cs="Arial"/>
          <w:color w:val="000000" w:themeColor="text1"/>
        </w:rPr>
        <w:t>Doordat</w:t>
      </w:r>
      <w:r w:rsidR="00264DA2" w:rsidRPr="00AB7AC8">
        <w:rPr>
          <w:rFonts w:ascii="Arial" w:hAnsi="Arial" w:cs="Arial"/>
          <w:color w:val="000000" w:themeColor="text1"/>
        </w:rPr>
        <w:t xml:space="preserve"> </w:t>
      </w:r>
      <w:r w:rsidR="00300CC0" w:rsidRPr="00AB7AC8">
        <w:rPr>
          <w:rFonts w:ascii="Arial" w:hAnsi="Arial" w:cs="Arial"/>
          <w:color w:val="000000" w:themeColor="text1"/>
        </w:rPr>
        <w:t xml:space="preserve">de </w:t>
      </w:r>
      <w:r w:rsidR="00264DA2" w:rsidRPr="00AB7AC8">
        <w:rPr>
          <w:rFonts w:ascii="Arial" w:hAnsi="Arial" w:cs="Arial"/>
          <w:color w:val="000000" w:themeColor="text1"/>
        </w:rPr>
        <w:t>richtlijn, de artikelen en de lezing dezelfde kant op</w:t>
      </w:r>
      <w:r w:rsidR="00AE031F">
        <w:rPr>
          <w:rFonts w:ascii="Arial" w:hAnsi="Arial" w:cs="Arial"/>
          <w:color w:val="000000" w:themeColor="text1"/>
        </w:rPr>
        <w:t xml:space="preserve"> </w:t>
      </w:r>
      <w:r w:rsidR="00264DA2" w:rsidRPr="00AB7AC8">
        <w:rPr>
          <w:rFonts w:ascii="Arial" w:hAnsi="Arial" w:cs="Arial"/>
          <w:color w:val="000000" w:themeColor="text1"/>
        </w:rPr>
        <w:t>wijzen, kan er een conclusie gesteld worden met betrekki</w:t>
      </w:r>
      <w:r w:rsidR="00673C2F" w:rsidRPr="00AB7AC8">
        <w:rPr>
          <w:rFonts w:ascii="Arial" w:hAnsi="Arial" w:cs="Arial"/>
          <w:color w:val="000000" w:themeColor="text1"/>
        </w:rPr>
        <w:t>ng tot de generaliseerbaarheid. De demografische gegevens en prognostische variabelen binnen de studies komen overeen met de populatie zoals die bij de H</w:t>
      </w:r>
      <w:r w:rsidR="00BE402D" w:rsidRPr="00AB7AC8">
        <w:rPr>
          <w:rFonts w:ascii="Arial" w:hAnsi="Arial" w:cs="Arial"/>
          <w:color w:val="000000" w:themeColor="text1"/>
        </w:rPr>
        <w:t xml:space="preserve">CD </w:t>
      </w:r>
      <w:r w:rsidR="00AE031F">
        <w:rPr>
          <w:rFonts w:ascii="Arial" w:hAnsi="Arial" w:cs="Arial"/>
          <w:color w:val="000000" w:themeColor="text1"/>
        </w:rPr>
        <w:t>gezien wordt</w:t>
      </w:r>
      <w:r w:rsidR="00BE402D" w:rsidRPr="00AB7AC8">
        <w:rPr>
          <w:rFonts w:ascii="Arial" w:hAnsi="Arial" w:cs="Arial"/>
          <w:color w:val="000000" w:themeColor="text1"/>
        </w:rPr>
        <w:t xml:space="preserve">. Voor het bepalen van de haalbaarheid qua kosten en middelen zijn er nog niet genoeg gegevens, dit wordt verder onderzocht in de casestudy. </w:t>
      </w:r>
    </w:p>
    <w:p w:rsidR="00660916" w:rsidRPr="00314555" w:rsidRDefault="00BD5352" w:rsidP="0073446A">
      <w:pPr>
        <w:rPr>
          <w:rFonts w:ascii="Arial" w:hAnsi="Arial" w:cs="Arial"/>
          <w:color w:val="000000" w:themeColor="text1"/>
        </w:rPr>
      </w:pPr>
      <w:r>
        <w:rPr>
          <w:rFonts w:ascii="Arial" w:hAnsi="Arial" w:cs="Arial"/>
          <w:color w:val="000000" w:themeColor="text1"/>
        </w:rPr>
        <w:br/>
      </w:r>
      <w:r w:rsidR="00660916" w:rsidRPr="00314555">
        <w:rPr>
          <w:rFonts w:ascii="Arial" w:hAnsi="Arial" w:cs="Arial"/>
          <w:i/>
          <w:color w:val="000000" w:themeColor="text1"/>
        </w:rPr>
        <w:t>Conclusie:</w:t>
      </w:r>
    </w:p>
    <w:p w:rsidR="00B733AA" w:rsidRDefault="00660916" w:rsidP="0073446A">
      <w:pPr>
        <w:rPr>
          <w:rFonts w:ascii="Arial" w:hAnsi="Arial" w:cs="Arial"/>
          <w:color w:val="000000" w:themeColor="text1"/>
        </w:rPr>
      </w:pPr>
      <w:r>
        <w:rPr>
          <w:rFonts w:ascii="Arial" w:hAnsi="Arial" w:cs="Arial"/>
          <w:color w:val="000000" w:themeColor="text1"/>
        </w:rPr>
        <w:t>In antwoord op de onderzoeksvraag</w:t>
      </w:r>
      <w:r w:rsidR="00AB7AC8">
        <w:rPr>
          <w:rFonts w:ascii="Arial" w:hAnsi="Arial" w:cs="Arial"/>
          <w:color w:val="000000" w:themeColor="text1"/>
        </w:rPr>
        <w:t xml:space="preserve"> </w:t>
      </w:r>
      <w:r w:rsidR="00B458DA">
        <w:rPr>
          <w:rFonts w:ascii="Arial" w:hAnsi="Arial" w:cs="Arial"/>
          <w:color w:val="000000" w:themeColor="text1"/>
        </w:rPr>
        <w:t xml:space="preserve">kan gesteld worden dat er nog te weinig </w:t>
      </w:r>
      <w:r w:rsidR="00AE031F">
        <w:rPr>
          <w:rFonts w:ascii="Arial" w:hAnsi="Arial" w:cs="Arial"/>
          <w:color w:val="000000" w:themeColor="text1"/>
        </w:rPr>
        <w:t xml:space="preserve">onderbouwd </w:t>
      </w:r>
      <w:r w:rsidR="00B458DA">
        <w:rPr>
          <w:rFonts w:ascii="Arial" w:hAnsi="Arial" w:cs="Arial"/>
          <w:color w:val="000000" w:themeColor="text1"/>
        </w:rPr>
        <w:t xml:space="preserve">methodologisch onderzoek is gedaan om de effectiviteit </w:t>
      </w:r>
      <w:r w:rsidR="00314555">
        <w:rPr>
          <w:rFonts w:ascii="Arial" w:hAnsi="Arial" w:cs="Arial"/>
          <w:color w:val="000000" w:themeColor="text1"/>
        </w:rPr>
        <w:t xml:space="preserve">van CGT bij </w:t>
      </w:r>
      <w:r w:rsidR="00AE031F">
        <w:rPr>
          <w:rFonts w:ascii="Arial" w:hAnsi="Arial" w:cs="Arial"/>
          <w:color w:val="000000" w:themeColor="text1"/>
        </w:rPr>
        <w:t xml:space="preserve">mensen met een </w:t>
      </w:r>
      <w:r w:rsidR="00314555">
        <w:rPr>
          <w:rFonts w:ascii="Arial" w:hAnsi="Arial" w:cs="Arial"/>
          <w:color w:val="000000" w:themeColor="text1"/>
        </w:rPr>
        <w:t>LVB</w:t>
      </w:r>
      <w:r w:rsidR="00537E63">
        <w:rPr>
          <w:rFonts w:ascii="Arial" w:hAnsi="Arial" w:cs="Arial"/>
          <w:color w:val="000000" w:themeColor="text1"/>
        </w:rPr>
        <w:t xml:space="preserve"> </w:t>
      </w:r>
      <w:r w:rsidR="00AE031F">
        <w:rPr>
          <w:rFonts w:ascii="Arial" w:hAnsi="Arial" w:cs="Arial"/>
          <w:color w:val="000000" w:themeColor="text1"/>
        </w:rPr>
        <w:t>en</w:t>
      </w:r>
      <w:r w:rsidR="00537E63">
        <w:rPr>
          <w:rFonts w:ascii="Arial" w:hAnsi="Arial" w:cs="Arial"/>
          <w:color w:val="000000" w:themeColor="text1"/>
        </w:rPr>
        <w:t xml:space="preserve"> verslavingsproblematiek</w:t>
      </w:r>
      <w:r w:rsidR="00B458DA">
        <w:rPr>
          <w:rFonts w:ascii="Arial" w:hAnsi="Arial" w:cs="Arial"/>
          <w:color w:val="000000" w:themeColor="text1"/>
        </w:rPr>
        <w:t xml:space="preserve"> te bewijzen</w:t>
      </w:r>
      <w:r w:rsidR="00B733AA">
        <w:rPr>
          <w:rFonts w:ascii="Arial" w:hAnsi="Arial" w:cs="Arial"/>
          <w:color w:val="000000" w:themeColor="text1"/>
        </w:rPr>
        <w:t xml:space="preserve"> of onderbouwen.</w:t>
      </w:r>
      <w:r w:rsidR="00B458DA">
        <w:rPr>
          <w:rFonts w:ascii="Arial" w:hAnsi="Arial" w:cs="Arial"/>
          <w:color w:val="000000" w:themeColor="text1"/>
        </w:rPr>
        <w:t xml:space="preserve"> </w:t>
      </w:r>
    </w:p>
    <w:p w:rsidR="007F20D9" w:rsidRPr="00AB7AC8" w:rsidRDefault="00BC4AE9" w:rsidP="0073446A">
      <w:pPr>
        <w:rPr>
          <w:rFonts w:ascii="Arial" w:hAnsi="Arial" w:cs="Arial"/>
          <w:color w:val="000000" w:themeColor="text1"/>
        </w:rPr>
      </w:pPr>
      <w:r>
        <w:rPr>
          <w:rFonts w:ascii="Arial" w:hAnsi="Arial" w:cs="Arial"/>
          <w:color w:val="000000" w:themeColor="text1"/>
        </w:rPr>
        <w:t xml:space="preserve">Daarentegen </w:t>
      </w:r>
      <w:r w:rsidR="00B458DA" w:rsidRPr="00AB7AC8">
        <w:rPr>
          <w:rFonts w:ascii="Arial" w:hAnsi="Arial" w:cs="Arial"/>
          <w:color w:val="000000" w:themeColor="text1"/>
        </w:rPr>
        <w:t xml:space="preserve">is er wel voldoende bewijs dat </w:t>
      </w:r>
      <w:r w:rsidR="002B3653" w:rsidRPr="00AB7AC8">
        <w:rPr>
          <w:rFonts w:ascii="Arial" w:hAnsi="Arial" w:cs="Arial"/>
          <w:color w:val="000000" w:themeColor="text1"/>
        </w:rPr>
        <w:t xml:space="preserve">CGT </w:t>
      </w:r>
      <w:r w:rsidR="00B458DA" w:rsidRPr="00AB7AC8">
        <w:rPr>
          <w:rFonts w:ascii="Arial" w:hAnsi="Arial" w:cs="Arial"/>
          <w:color w:val="000000" w:themeColor="text1"/>
        </w:rPr>
        <w:t>effectief is bij verslavingsproblematiek</w:t>
      </w:r>
      <w:r w:rsidR="00B733AA" w:rsidRPr="00AB7AC8">
        <w:rPr>
          <w:rFonts w:ascii="Arial" w:hAnsi="Arial" w:cs="Arial"/>
          <w:color w:val="000000" w:themeColor="text1"/>
        </w:rPr>
        <w:t xml:space="preserve"> (4,8,</w:t>
      </w:r>
      <w:r w:rsidR="004F135B">
        <w:rPr>
          <w:rFonts w:ascii="Arial" w:hAnsi="Arial" w:cs="Arial"/>
          <w:color w:val="000000" w:themeColor="text1"/>
        </w:rPr>
        <w:t>17</w:t>
      </w:r>
      <w:r w:rsidR="00B733AA" w:rsidRPr="00AB7AC8">
        <w:rPr>
          <w:rFonts w:ascii="Arial" w:hAnsi="Arial" w:cs="Arial"/>
          <w:color w:val="000000" w:themeColor="text1"/>
        </w:rPr>
        <w:t>)</w:t>
      </w:r>
      <w:r w:rsidR="00B458DA" w:rsidRPr="00AB7AC8">
        <w:rPr>
          <w:rFonts w:ascii="Arial" w:hAnsi="Arial" w:cs="Arial"/>
          <w:color w:val="000000" w:themeColor="text1"/>
        </w:rPr>
        <w:t xml:space="preserve">. </w:t>
      </w:r>
      <w:r w:rsidR="008F6CAF" w:rsidRPr="00AB7AC8">
        <w:rPr>
          <w:rFonts w:ascii="Arial" w:hAnsi="Arial" w:cs="Arial"/>
          <w:color w:val="000000" w:themeColor="text1"/>
        </w:rPr>
        <w:t>De huidige vorm is echter niet aan</w:t>
      </w:r>
      <w:r w:rsidR="00743528" w:rsidRPr="00AB7AC8">
        <w:rPr>
          <w:rFonts w:ascii="Arial" w:hAnsi="Arial" w:cs="Arial"/>
          <w:color w:val="000000" w:themeColor="text1"/>
        </w:rPr>
        <w:t>gepast op de beperkingen in he</w:t>
      </w:r>
      <w:r w:rsidR="00B458DA" w:rsidRPr="00AB7AC8">
        <w:rPr>
          <w:rFonts w:ascii="Arial" w:hAnsi="Arial" w:cs="Arial"/>
          <w:color w:val="000000" w:themeColor="text1"/>
        </w:rPr>
        <w:t xml:space="preserve">t cognitieve- en </w:t>
      </w:r>
      <w:r w:rsidR="00B458DA" w:rsidRPr="00AB7AC8">
        <w:rPr>
          <w:rFonts w:ascii="Arial" w:hAnsi="Arial" w:cs="Arial"/>
          <w:color w:val="000000" w:themeColor="text1"/>
        </w:rPr>
        <w:lastRenderedPageBreak/>
        <w:t>sociale vermogen van iemand met LVB</w:t>
      </w:r>
      <w:r w:rsidR="00743528" w:rsidRPr="00AB7AC8">
        <w:rPr>
          <w:rFonts w:ascii="Arial" w:hAnsi="Arial" w:cs="Arial"/>
          <w:color w:val="000000" w:themeColor="text1"/>
        </w:rPr>
        <w:t xml:space="preserve">. In de praktijk zien we nu vaak mensen met een LVB voortijdig stoppen met de therapieën, soms zelfs de gehele behandeling of naderhand om individuele uitleg vragen. </w:t>
      </w:r>
      <w:r w:rsidR="007F20D9" w:rsidRPr="00AB7AC8">
        <w:rPr>
          <w:rFonts w:ascii="Arial" w:hAnsi="Arial" w:cs="Arial"/>
          <w:color w:val="000000" w:themeColor="text1"/>
        </w:rPr>
        <w:t>Op basis van de praktijkervaringen en een klein aantal wetenschappelijke studies op dit gebied kan er een voorlopige conclusie worden getrokken.</w:t>
      </w:r>
    </w:p>
    <w:p w:rsidR="00442098" w:rsidRPr="00AB7AC8" w:rsidRDefault="008F6CAF" w:rsidP="0073446A">
      <w:pPr>
        <w:rPr>
          <w:rFonts w:ascii="Arial" w:hAnsi="Arial" w:cs="Arial"/>
          <w:color w:val="000000" w:themeColor="text1"/>
        </w:rPr>
      </w:pPr>
      <w:r w:rsidRPr="00AB7AC8">
        <w:rPr>
          <w:rFonts w:ascii="Arial" w:hAnsi="Arial" w:cs="Arial"/>
          <w:color w:val="000000" w:themeColor="text1"/>
        </w:rPr>
        <w:t xml:space="preserve">Aanpassingen </w:t>
      </w:r>
      <w:r w:rsidR="009F6F1B" w:rsidRPr="00AB7AC8">
        <w:rPr>
          <w:rFonts w:ascii="Arial" w:hAnsi="Arial" w:cs="Arial"/>
          <w:color w:val="000000" w:themeColor="text1"/>
        </w:rPr>
        <w:t>in de</w:t>
      </w:r>
      <w:r w:rsidRPr="00AB7AC8">
        <w:rPr>
          <w:rFonts w:ascii="Arial" w:hAnsi="Arial" w:cs="Arial"/>
          <w:color w:val="000000" w:themeColor="text1"/>
        </w:rPr>
        <w:t xml:space="preserve"> </w:t>
      </w:r>
      <w:r w:rsidR="00A62615" w:rsidRPr="00AB7AC8">
        <w:rPr>
          <w:rFonts w:ascii="Arial" w:hAnsi="Arial" w:cs="Arial"/>
          <w:color w:val="000000" w:themeColor="text1"/>
        </w:rPr>
        <w:t xml:space="preserve">volgende </w:t>
      </w:r>
      <w:r w:rsidRPr="00AB7AC8">
        <w:rPr>
          <w:rFonts w:ascii="Arial" w:hAnsi="Arial" w:cs="Arial"/>
          <w:color w:val="000000" w:themeColor="text1"/>
        </w:rPr>
        <w:t>facetten</w:t>
      </w:r>
      <w:r w:rsidR="00B458DA" w:rsidRPr="00AB7AC8">
        <w:rPr>
          <w:rFonts w:ascii="Arial" w:hAnsi="Arial" w:cs="Arial"/>
          <w:color w:val="000000" w:themeColor="text1"/>
        </w:rPr>
        <w:t xml:space="preserve"> </w:t>
      </w:r>
      <w:r w:rsidRPr="00AB7AC8">
        <w:rPr>
          <w:rFonts w:ascii="Arial" w:hAnsi="Arial" w:cs="Arial"/>
          <w:color w:val="000000" w:themeColor="text1"/>
        </w:rPr>
        <w:t>zouden bij kunnen</w:t>
      </w:r>
      <w:r w:rsidR="00537E63" w:rsidRPr="00AB7AC8">
        <w:rPr>
          <w:rFonts w:ascii="Arial" w:hAnsi="Arial" w:cs="Arial"/>
          <w:color w:val="000000" w:themeColor="text1"/>
        </w:rPr>
        <w:t xml:space="preserve"> </w:t>
      </w:r>
      <w:r w:rsidR="00CF44A4" w:rsidRPr="00AB7AC8">
        <w:rPr>
          <w:rFonts w:ascii="Arial" w:hAnsi="Arial" w:cs="Arial"/>
          <w:color w:val="000000" w:themeColor="text1"/>
        </w:rPr>
        <w:t xml:space="preserve">dragen </w:t>
      </w:r>
      <w:r w:rsidRPr="00AB7AC8">
        <w:rPr>
          <w:rFonts w:ascii="Arial" w:hAnsi="Arial" w:cs="Arial"/>
          <w:color w:val="000000" w:themeColor="text1"/>
        </w:rPr>
        <w:t xml:space="preserve">aan </w:t>
      </w:r>
      <w:r w:rsidR="00C427F6" w:rsidRPr="00AB7AC8">
        <w:rPr>
          <w:rFonts w:ascii="Arial" w:hAnsi="Arial" w:cs="Arial"/>
          <w:color w:val="000000" w:themeColor="text1"/>
        </w:rPr>
        <w:t>vermindering</w:t>
      </w:r>
      <w:r w:rsidR="00743528" w:rsidRPr="00AB7AC8">
        <w:rPr>
          <w:rFonts w:ascii="Arial" w:hAnsi="Arial" w:cs="Arial"/>
          <w:color w:val="000000" w:themeColor="text1"/>
        </w:rPr>
        <w:t xml:space="preserve"> of zelfs stoppen</w:t>
      </w:r>
      <w:r w:rsidR="00C427F6" w:rsidRPr="00AB7AC8">
        <w:rPr>
          <w:rFonts w:ascii="Arial" w:hAnsi="Arial" w:cs="Arial"/>
          <w:color w:val="000000" w:themeColor="text1"/>
        </w:rPr>
        <w:t xml:space="preserve"> van </w:t>
      </w:r>
      <w:r w:rsidR="00423B6D" w:rsidRPr="00AB7AC8">
        <w:rPr>
          <w:rFonts w:ascii="Arial" w:hAnsi="Arial" w:cs="Arial"/>
          <w:color w:val="000000" w:themeColor="text1"/>
        </w:rPr>
        <w:t xml:space="preserve">het </w:t>
      </w:r>
      <w:r w:rsidR="00C427F6" w:rsidRPr="00AB7AC8">
        <w:rPr>
          <w:rFonts w:ascii="Arial" w:hAnsi="Arial" w:cs="Arial"/>
          <w:color w:val="000000" w:themeColor="text1"/>
        </w:rPr>
        <w:t>gebruik</w:t>
      </w:r>
      <w:r w:rsidRPr="00AB7AC8">
        <w:rPr>
          <w:rFonts w:ascii="Arial" w:hAnsi="Arial" w:cs="Arial"/>
          <w:color w:val="000000" w:themeColor="text1"/>
        </w:rPr>
        <w:t xml:space="preserve"> en</w:t>
      </w:r>
      <w:r w:rsidR="009F6F1B" w:rsidRPr="00AB7AC8">
        <w:rPr>
          <w:rFonts w:ascii="Arial" w:hAnsi="Arial" w:cs="Arial"/>
          <w:color w:val="000000" w:themeColor="text1"/>
        </w:rPr>
        <w:t xml:space="preserve"> het</w:t>
      </w:r>
      <w:r w:rsidRPr="00AB7AC8">
        <w:rPr>
          <w:rFonts w:ascii="Arial" w:hAnsi="Arial" w:cs="Arial"/>
          <w:color w:val="000000" w:themeColor="text1"/>
        </w:rPr>
        <w:t xml:space="preserve"> langer in behandeling blijven</w:t>
      </w:r>
      <w:r w:rsidR="00A62615" w:rsidRPr="00AB7AC8">
        <w:rPr>
          <w:rFonts w:ascii="Arial" w:hAnsi="Arial" w:cs="Arial"/>
          <w:color w:val="000000" w:themeColor="text1"/>
        </w:rPr>
        <w:t xml:space="preserve"> (4</w:t>
      </w:r>
      <w:r w:rsidR="00D74A3F" w:rsidRPr="00AB7AC8">
        <w:rPr>
          <w:rFonts w:ascii="Arial" w:hAnsi="Arial" w:cs="Arial"/>
          <w:color w:val="000000" w:themeColor="text1"/>
        </w:rPr>
        <w:t>,8</w:t>
      </w:r>
      <w:r w:rsidR="006869E2">
        <w:rPr>
          <w:rFonts w:ascii="Arial" w:hAnsi="Arial" w:cs="Arial"/>
          <w:color w:val="000000" w:themeColor="text1"/>
        </w:rPr>
        <w:t>,17</w:t>
      </w:r>
      <w:r w:rsidR="00A62615" w:rsidRPr="00AB7AC8">
        <w:rPr>
          <w:rFonts w:ascii="Arial" w:hAnsi="Arial" w:cs="Arial"/>
          <w:color w:val="000000" w:themeColor="text1"/>
        </w:rPr>
        <w:t>)</w:t>
      </w:r>
      <w:r w:rsidR="00C427F6" w:rsidRPr="00AB7AC8">
        <w:rPr>
          <w:rFonts w:ascii="Arial" w:hAnsi="Arial" w:cs="Arial"/>
          <w:color w:val="000000" w:themeColor="text1"/>
        </w:rPr>
        <w:t>.</w:t>
      </w:r>
    </w:p>
    <w:p w:rsidR="00442098" w:rsidRPr="00A62615" w:rsidRDefault="00A62615" w:rsidP="00442098">
      <w:pPr>
        <w:pStyle w:val="Lijstalinea"/>
        <w:numPr>
          <w:ilvl w:val="0"/>
          <w:numId w:val="12"/>
        </w:numPr>
        <w:rPr>
          <w:rFonts w:ascii="Arial" w:hAnsi="Arial" w:cs="Arial"/>
          <w:i/>
          <w:color w:val="000000" w:themeColor="text1"/>
        </w:rPr>
      </w:pPr>
      <w:r>
        <w:rPr>
          <w:rFonts w:ascii="Arial" w:hAnsi="Arial" w:cs="Arial"/>
          <w:i/>
          <w:color w:val="000000" w:themeColor="text1"/>
        </w:rPr>
        <w:t xml:space="preserve">Contactopbouw en communicatie: </w:t>
      </w:r>
      <w:r w:rsidR="005135F9">
        <w:rPr>
          <w:rFonts w:ascii="Arial" w:hAnsi="Arial" w:cs="Arial"/>
          <w:color w:val="000000" w:themeColor="text1"/>
        </w:rPr>
        <w:t>Opbouwen van contact vergt meer tijd en aandacht</w:t>
      </w:r>
      <w:r w:rsidR="00026121">
        <w:rPr>
          <w:rFonts w:ascii="Arial" w:hAnsi="Arial" w:cs="Arial"/>
          <w:color w:val="000000" w:themeColor="text1"/>
        </w:rPr>
        <w:t xml:space="preserve">. </w:t>
      </w:r>
      <w:r w:rsidR="005135F9">
        <w:rPr>
          <w:rFonts w:ascii="Arial" w:hAnsi="Arial" w:cs="Arial"/>
          <w:color w:val="000000" w:themeColor="text1"/>
        </w:rPr>
        <w:t xml:space="preserve">Communiceren met korte zinnen, regelmatig controleren of cliënt het besprokene begrepen heeft. Plaatjes gebruiken </w:t>
      </w:r>
      <w:r w:rsidR="00026121">
        <w:rPr>
          <w:rFonts w:ascii="Arial" w:hAnsi="Arial" w:cs="Arial"/>
          <w:color w:val="000000" w:themeColor="text1"/>
        </w:rPr>
        <w:t>ter</w:t>
      </w:r>
      <w:r w:rsidR="005135F9">
        <w:rPr>
          <w:rFonts w:ascii="Arial" w:hAnsi="Arial" w:cs="Arial"/>
          <w:color w:val="000000" w:themeColor="text1"/>
        </w:rPr>
        <w:t xml:space="preserve"> ond</w:t>
      </w:r>
      <w:r w:rsidR="00026121">
        <w:rPr>
          <w:rFonts w:ascii="Arial" w:hAnsi="Arial" w:cs="Arial"/>
          <w:color w:val="000000" w:themeColor="text1"/>
        </w:rPr>
        <w:t>ersteuning</w:t>
      </w:r>
      <w:r w:rsidR="005135F9">
        <w:rPr>
          <w:rFonts w:ascii="Arial" w:hAnsi="Arial" w:cs="Arial"/>
          <w:color w:val="000000" w:themeColor="text1"/>
        </w:rPr>
        <w:t>.</w:t>
      </w:r>
    </w:p>
    <w:p w:rsidR="00A62615" w:rsidRPr="00A62615" w:rsidRDefault="00523F54" w:rsidP="00442098">
      <w:pPr>
        <w:pStyle w:val="Lijstalinea"/>
        <w:numPr>
          <w:ilvl w:val="0"/>
          <w:numId w:val="12"/>
        </w:numPr>
        <w:rPr>
          <w:rFonts w:ascii="Arial" w:hAnsi="Arial" w:cs="Arial"/>
          <w:i/>
          <w:color w:val="000000" w:themeColor="text1"/>
        </w:rPr>
      </w:pPr>
      <w:r>
        <w:rPr>
          <w:rFonts w:ascii="Arial" w:hAnsi="Arial" w:cs="Arial"/>
          <w:i/>
          <w:color w:val="000000" w:themeColor="text1"/>
        </w:rPr>
        <w:t xml:space="preserve">Aanpassingen in de planning: </w:t>
      </w:r>
      <w:r w:rsidR="00026121">
        <w:rPr>
          <w:rFonts w:ascii="Arial" w:hAnsi="Arial" w:cs="Arial"/>
          <w:color w:val="000000" w:themeColor="text1"/>
        </w:rPr>
        <w:t>M</w:t>
      </w:r>
      <w:r w:rsidR="000031D9">
        <w:rPr>
          <w:rFonts w:ascii="Arial" w:hAnsi="Arial" w:cs="Arial"/>
          <w:color w:val="000000" w:themeColor="text1"/>
        </w:rPr>
        <w:t xml:space="preserve">eerdere </w:t>
      </w:r>
      <w:r w:rsidR="00026121">
        <w:rPr>
          <w:rFonts w:ascii="Arial" w:hAnsi="Arial" w:cs="Arial"/>
          <w:color w:val="000000" w:themeColor="text1"/>
        </w:rPr>
        <w:t xml:space="preserve">kortdurende afspraken dan een </w:t>
      </w:r>
      <w:r w:rsidR="000031D9">
        <w:rPr>
          <w:rFonts w:ascii="Arial" w:hAnsi="Arial" w:cs="Arial"/>
          <w:color w:val="000000" w:themeColor="text1"/>
        </w:rPr>
        <w:t xml:space="preserve">langdurende. Veel herhalingen vanwege beperkte spanningsboog en </w:t>
      </w:r>
      <w:r w:rsidR="00B77850">
        <w:rPr>
          <w:rFonts w:ascii="Arial" w:hAnsi="Arial" w:cs="Arial"/>
          <w:color w:val="000000" w:themeColor="text1"/>
        </w:rPr>
        <w:t xml:space="preserve">het </w:t>
      </w:r>
      <w:r w:rsidR="000031D9">
        <w:rPr>
          <w:rFonts w:ascii="Arial" w:hAnsi="Arial" w:cs="Arial"/>
          <w:color w:val="000000" w:themeColor="text1"/>
        </w:rPr>
        <w:t xml:space="preserve">korte </w:t>
      </w:r>
      <w:r w:rsidR="00B77850">
        <w:rPr>
          <w:rFonts w:ascii="Arial" w:hAnsi="Arial" w:cs="Arial"/>
          <w:color w:val="000000" w:themeColor="text1"/>
        </w:rPr>
        <w:t>termijn heugen</w:t>
      </w:r>
      <w:r w:rsidR="00026121">
        <w:rPr>
          <w:rFonts w:ascii="Arial" w:hAnsi="Arial" w:cs="Arial"/>
          <w:color w:val="000000" w:themeColor="text1"/>
        </w:rPr>
        <w:t>.</w:t>
      </w:r>
    </w:p>
    <w:p w:rsidR="00AB2860" w:rsidRPr="0015603F" w:rsidRDefault="00A62615" w:rsidP="0015603F">
      <w:pPr>
        <w:pStyle w:val="Lijstalinea"/>
        <w:numPr>
          <w:ilvl w:val="0"/>
          <w:numId w:val="12"/>
        </w:numPr>
        <w:rPr>
          <w:rFonts w:ascii="Arial" w:hAnsi="Arial" w:cs="Arial"/>
          <w:i/>
          <w:color w:val="000000" w:themeColor="text1"/>
        </w:rPr>
      </w:pPr>
      <w:r w:rsidRPr="00A62615">
        <w:rPr>
          <w:rFonts w:ascii="Arial" w:hAnsi="Arial" w:cs="Arial"/>
          <w:i/>
          <w:color w:val="000000" w:themeColor="text1"/>
        </w:rPr>
        <w:t>Aanpassingen in de beh</w:t>
      </w:r>
      <w:r>
        <w:rPr>
          <w:rFonts w:ascii="Arial" w:hAnsi="Arial" w:cs="Arial"/>
          <w:i/>
          <w:color w:val="000000" w:themeColor="text1"/>
        </w:rPr>
        <w:t xml:space="preserve">andeling en systematisch werken: </w:t>
      </w:r>
      <w:r w:rsidR="0015603F">
        <w:rPr>
          <w:rFonts w:ascii="Arial" w:hAnsi="Arial" w:cs="Arial"/>
          <w:color w:val="000000" w:themeColor="text1"/>
        </w:rPr>
        <w:t>N</w:t>
      </w:r>
      <w:r w:rsidR="005135F9">
        <w:rPr>
          <w:rFonts w:ascii="Arial" w:hAnsi="Arial" w:cs="Arial"/>
          <w:color w:val="000000" w:themeColor="text1"/>
        </w:rPr>
        <w:t>auwe</w:t>
      </w:r>
      <w:r>
        <w:rPr>
          <w:rFonts w:ascii="Arial" w:hAnsi="Arial" w:cs="Arial"/>
          <w:color w:val="000000" w:themeColor="text1"/>
        </w:rPr>
        <w:t xml:space="preserve"> samenwerking met andere zorg</w:t>
      </w:r>
      <w:r w:rsidR="00026121">
        <w:rPr>
          <w:rFonts w:ascii="Arial" w:hAnsi="Arial" w:cs="Arial"/>
          <w:color w:val="000000" w:themeColor="text1"/>
        </w:rPr>
        <w:t xml:space="preserve">begeleiders en </w:t>
      </w:r>
      <w:r w:rsidR="0015603F">
        <w:rPr>
          <w:rFonts w:ascii="Arial" w:hAnsi="Arial" w:cs="Arial"/>
          <w:color w:val="000000" w:themeColor="text1"/>
        </w:rPr>
        <w:t xml:space="preserve">steunsysteem </w:t>
      </w:r>
      <w:r>
        <w:rPr>
          <w:rFonts w:ascii="Arial" w:hAnsi="Arial" w:cs="Arial"/>
          <w:color w:val="000000" w:themeColor="text1"/>
        </w:rPr>
        <w:t xml:space="preserve">om generalisatie te bevorderen. </w:t>
      </w:r>
      <w:r w:rsidR="0015603F">
        <w:rPr>
          <w:rFonts w:ascii="Arial" w:hAnsi="Arial" w:cs="Arial"/>
          <w:color w:val="000000" w:themeColor="text1"/>
        </w:rPr>
        <w:t>P</w:t>
      </w:r>
      <w:r>
        <w:rPr>
          <w:rFonts w:ascii="Arial" w:hAnsi="Arial" w:cs="Arial"/>
          <w:color w:val="000000" w:themeColor="text1"/>
        </w:rPr>
        <w:t>raktische vaardigheden verbeteren door het oefenen van risicosituaties</w:t>
      </w:r>
      <w:r w:rsidR="0015603F">
        <w:rPr>
          <w:rFonts w:ascii="Arial" w:hAnsi="Arial" w:cs="Arial"/>
          <w:color w:val="000000" w:themeColor="text1"/>
        </w:rPr>
        <w:t xml:space="preserve"> </w:t>
      </w:r>
      <w:r w:rsidR="0015603F" w:rsidRPr="00AB7AC8">
        <w:rPr>
          <w:rFonts w:ascii="Arial" w:hAnsi="Arial" w:cs="Arial"/>
          <w:color w:val="000000" w:themeColor="text1"/>
        </w:rPr>
        <w:t>(4)</w:t>
      </w:r>
      <w:r w:rsidRPr="00AB7AC8">
        <w:rPr>
          <w:rFonts w:ascii="Arial" w:hAnsi="Arial" w:cs="Arial"/>
          <w:color w:val="000000" w:themeColor="text1"/>
        </w:rPr>
        <w:t>.</w:t>
      </w:r>
      <w:r w:rsidRPr="0015603F">
        <w:rPr>
          <w:rFonts w:ascii="Arial" w:hAnsi="Arial" w:cs="Arial"/>
          <w:color w:val="000000" w:themeColor="text1"/>
        </w:rPr>
        <w:t xml:space="preserve"> </w:t>
      </w:r>
    </w:p>
    <w:p w:rsidR="00AB2860" w:rsidRPr="00AB7AC8" w:rsidRDefault="00AB2860" w:rsidP="00AB2860">
      <w:pPr>
        <w:rPr>
          <w:rFonts w:ascii="Arial" w:hAnsi="Arial" w:cs="Arial"/>
          <w:color w:val="000000" w:themeColor="text1"/>
        </w:rPr>
      </w:pPr>
      <w:r w:rsidRPr="00AB7AC8">
        <w:rPr>
          <w:rFonts w:ascii="Arial" w:hAnsi="Arial" w:cs="Arial"/>
          <w:color w:val="000000" w:themeColor="text1"/>
        </w:rPr>
        <w:t>Ondanks dat deze aanbevelingen worden gegeven, is het belan</w:t>
      </w:r>
      <w:r w:rsidR="00BC4AE9">
        <w:rPr>
          <w:rFonts w:ascii="Arial" w:hAnsi="Arial" w:cs="Arial"/>
          <w:color w:val="000000" w:themeColor="text1"/>
        </w:rPr>
        <w:t>grijk te beseffen dat deze nog</w:t>
      </w:r>
      <w:r w:rsidRPr="00AB7AC8">
        <w:rPr>
          <w:rFonts w:ascii="Arial" w:hAnsi="Arial" w:cs="Arial"/>
          <w:color w:val="000000" w:themeColor="text1"/>
        </w:rPr>
        <w:t xml:space="preserve"> niet wetenschappelijk zijn onderbouwd. Ondanks de boeken (4)</w:t>
      </w:r>
      <w:r w:rsidR="002D5B09" w:rsidRPr="00AB7AC8">
        <w:rPr>
          <w:rFonts w:ascii="Arial" w:hAnsi="Arial" w:cs="Arial"/>
          <w:color w:val="000000" w:themeColor="text1"/>
        </w:rPr>
        <w:t xml:space="preserve">, </w:t>
      </w:r>
      <w:r w:rsidR="002512C4">
        <w:rPr>
          <w:rFonts w:ascii="Arial" w:hAnsi="Arial" w:cs="Arial"/>
          <w:color w:val="000000" w:themeColor="text1"/>
        </w:rPr>
        <w:t xml:space="preserve">de handleidingen en werkboeken </w:t>
      </w:r>
      <w:r w:rsidR="004F135B">
        <w:rPr>
          <w:rFonts w:ascii="Arial" w:hAnsi="Arial" w:cs="Arial"/>
          <w:color w:val="000000" w:themeColor="text1"/>
        </w:rPr>
        <w:t>(17</w:t>
      </w:r>
      <w:r w:rsidRPr="00AB7AC8">
        <w:rPr>
          <w:rFonts w:ascii="Arial" w:hAnsi="Arial" w:cs="Arial"/>
          <w:color w:val="000000" w:themeColor="text1"/>
        </w:rPr>
        <w:t xml:space="preserve">) die de onderzoekers van zeer kundige organisaties als </w:t>
      </w:r>
      <w:r w:rsidR="002D5B09" w:rsidRPr="00AB7AC8">
        <w:rPr>
          <w:rFonts w:ascii="Arial" w:hAnsi="Arial" w:cs="Arial"/>
          <w:color w:val="000000" w:themeColor="text1"/>
        </w:rPr>
        <w:t xml:space="preserve">Tactus verslavingszorg, Aveleijn hebben </w:t>
      </w:r>
      <w:r w:rsidR="007B5621" w:rsidRPr="00AB7AC8">
        <w:rPr>
          <w:rFonts w:ascii="Arial" w:hAnsi="Arial" w:cs="Arial"/>
          <w:color w:val="000000" w:themeColor="text1"/>
        </w:rPr>
        <w:t>geschreven en uitgegeven</w:t>
      </w:r>
      <w:r w:rsidR="002512C4">
        <w:rPr>
          <w:rFonts w:ascii="Arial" w:hAnsi="Arial" w:cs="Arial"/>
          <w:color w:val="000000" w:themeColor="text1"/>
        </w:rPr>
        <w:t xml:space="preserve"> na een pilot</w:t>
      </w:r>
      <w:r w:rsidR="002D5B09" w:rsidRPr="00AB7AC8">
        <w:rPr>
          <w:rFonts w:ascii="Arial" w:hAnsi="Arial" w:cs="Arial"/>
          <w:color w:val="000000" w:themeColor="text1"/>
        </w:rPr>
        <w:t xml:space="preserve">, moet er nog meer methodologisch onderzoek worden gedaan naar effectieve interventies voor mensen met een LVB met verslavingsproblematiek. </w:t>
      </w:r>
    </w:p>
    <w:p w:rsidR="003968C9" w:rsidRPr="003968C9" w:rsidRDefault="003968C9" w:rsidP="001A6AFA">
      <w:pPr>
        <w:rPr>
          <w:rFonts w:ascii="Arial" w:hAnsi="Arial" w:cs="Arial"/>
          <w:color w:val="000000" w:themeColor="text1"/>
        </w:rPr>
      </w:pPr>
    </w:p>
    <w:p w:rsidR="0039358E" w:rsidRPr="00187F17" w:rsidRDefault="00FE4497" w:rsidP="0039358E">
      <w:pPr>
        <w:rPr>
          <w:rFonts w:ascii="Arial" w:hAnsi="Arial" w:cs="Arial"/>
          <w:i/>
          <w:color w:val="9A9A9A"/>
          <w:sz w:val="28"/>
          <w:szCs w:val="28"/>
        </w:rPr>
      </w:pPr>
      <w:r>
        <w:rPr>
          <w:rFonts w:ascii="Arial" w:hAnsi="Arial" w:cs="Arial"/>
          <w:i/>
          <w:color w:val="9A9A9A"/>
          <w:sz w:val="28"/>
          <w:szCs w:val="28"/>
        </w:rPr>
        <w:t>Literatuur:</w:t>
      </w:r>
    </w:p>
    <w:p w:rsidR="0039358E" w:rsidRPr="00187F17" w:rsidRDefault="003E78B0" w:rsidP="0039358E">
      <w:pPr>
        <w:rPr>
          <w:rFonts w:ascii="Arial" w:hAnsi="Arial" w:cs="Arial"/>
          <w:b/>
          <w:color w:val="9A9A9A"/>
          <w:sz w:val="28"/>
          <w:szCs w:val="28"/>
        </w:rPr>
      </w:pPr>
      <w:r>
        <w:rPr>
          <w:rFonts w:ascii="Arial" w:hAnsi="Arial" w:cs="Arial"/>
          <w:b/>
          <w:color w:val="9A9A9A"/>
          <w:sz w:val="28"/>
          <w:szCs w:val="28"/>
        </w:rPr>
        <w:pict>
          <v:rect id="_x0000_i1030" style="width:0;height:1.5pt" o:hralign="center" o:hrstd="t" o:hr="t" fillcolor="#a0a0a0" stroked="f"/>
        </w:pict>
      </w:r>
    </w:p>
    <w:p w:rsidR="00BD6B35" w:rsidRDefault="0039358E" w:rsidP="00160363">
      <w:pPr>
        <w:rPr>
          <w:rFonts w:ascii="Arial" w:hAnsi="Arial" w:cs="Arial"/>
          <w:color w:val="000000" w:themeColor="text1"/>
        </w:rPr>
      </w:pPr>
      <w:r>
        <w:rPr>
          <w:rFonts w:ascii="Arial" w:hAnsi="Arial" w:cs="Arial"/>
          <w:color w:val="000000" w:themeColor="text1"/>
        </w:rPr>
        <w:br/>
      </w:r>
      <w:r>
        <w:rPr>
          <w:rFonts w:ascii="Arial" w:hAnsi="Arial" w:cs="Arial"/>
          <w:b/>
          <w:color w:val="000000" w:themeColor="text1"/>
        </w:rPr>
        <w:t>1:</w:t>
      </w:r>
      <w:r>
        <w:rPr>
          <w:rFonts w:ascii="Arial" w:hAnsi="Arial" w:cs="Arial"/>
          <w:color w:val="000000" w:themeColor="text1"/>
        </w:rPr>
        <w:tab/>
      </w:r>
      <w:r w:rsidR="00257F35">
        <w:rPr>
          <w:rFonts w:ascii="Arial" w:hAnsi="Arial" w:cs="Arial"/>
          <w:color w:val="000000" w:themeColor="text1"/>
        </w:rPr>
        <w:t xml:space="preserve">De Graaf R, Ten Have M, Van </w:t>
      </w:r>
      <w:r w:rsidR="00465F7A">
        <w:rPr>
          <w:rFonts w:ascii="Arial" w:hAnsi="Arial" w:cs="Arial"/>
          <w:color w:val="000000" w:themeColor="text1"/>
        </w:rPr>
        <w:t xml:space="preserve">Gool C, van </w:t>
      </w:r>
      <w:proofErr w:type="spellStart"/>
      <w:r w:rsidR="00465F7A">
        <w:rPr>
          <w:rFonts w:ascii="Arial" w:hAnsi="Arial" w:cs="Arial"/>
          <w:color w:val="000000" w:themeColor="text1"/>
        </w:rPr>
        <w:t>Dorseselaer</w:t>
      </w:r>
      <w:proofErr w:type="spellEnd"/>
      <w:r w:rsidR="00465F7A">
        <w:rPr>
          <w:rFonts w:ascii="Arial" w:hAnsi="Arial" w:cs="Arial"/>
          <w:color w:val="000000" w:themeColor="text1"/>
        </w:rPr>
        <w:t xml:space="preserve"> S</w:t>
      </w:r>
      <w:r w:rsidR="00257F35">
        <w:rPr>
          <w:rFonts w:ascii="Arial" w:hAnsi="Arial" w:cs="Arial"/>
          <w:color w:val="000000" w:themeColor="text1"/>
        </w:rPr>
        <w:t xml:space="preserve">. </w:t>
      </w:r>
      <w:proofErr w:type="spellStart"/>
      <w:r w:rsidR="00257F35">
        <w:rPr>
          <w:rFonts w:ascii="Arial" w:hAnsi="Arial" w:cs="Arial"/>
          <w:color w:val="000000" w:themeColor="text1"/>
        </w:rPr>
        <w:t>Prevalence</w:t>
      </w:r>
      <w:proofErr w:type="spellEnd"/>
      <w:r w:rsidR="00257F35">
        <w:rPr>
          <w:rFonts w:ascii="Arial" w:hAnsi="Arial" w:cs="Arial"/>
          <w:color w:val="000000" w:themeColor="text1"/>
        </w:rPr>
        <w:t xml:space="preserve"> of </w:t>
      </w:r>
      <w:r w:rsidR="00D36636">
        <w:rPr>
          <w:rFonts w:ascii="Arial" w:hAnsi="Arial" w:cs="Arial"/>
          <w:color w:val="000000" w:themeColor="text1"/>
        </w:rPr>
        <w:br/>
      </w:r>
      <w:r w:rsidR="00D36636">
        <w:rPr>
          <w:rFonts w:ascii="Arial" w:hAnsi="Arial" w:cs="Arial"/>
          <w:color w:val="000000" w:themeColor="text1"/>
        </w:rPr>
        <w:tab/>
      </w:r>
      <w:r w:rsidR="00257F35">
        <w:rPr>
          <w:rFonts w:ascii="Arial" w:hAnsi="Arial" w:cs="Arial"/>
          <w:color w:val="000000" w:themeColor="text1"/>
        </w:rPr>
        <w:t>mental disorde</w:t>
      </w:r>
      <w:r w:rsidR="00176C4E">
        <w:rPr>
          <w:rFonts w:ascii="Arial" w:hAnsi="Arial" w:cs="Arial"/>
          <w:color w:val="000000" w:themeColor="text1"/>
        </w:rPr>
        <w:t xml:space="preserve">rs </w:t>
      </w:r>
      <w:proofErr w:type="spellStart"/>
      <w:r w:rsidR="00176C4E">
        <w:rPr>
          <w:rFonts w:ascii="Arial" w:hAnsi="Arial" w:cs="Arial"/>
          <w:color w:val="000000" w:themeColor="text1"/>
        </w:rPr>
        <w:t>and</w:t>
      </w:r>
      <w:proofErr w:type="spellEnd"/>
      <w:r w:rsidR="00176C4E">
        <w:rPr>
          <w:rFonts w:ascii="Arial" w:hAnsi="Arial" w:cs="Arial"/>
          <w:color w:val="000000" w:themeColor="text1"/>
        </w:rPr>
        <w:t xml:space="preserve"> trends </w:t>
      </w:r>
      <w:proofErr w:type="spellStart"/>
      <w:r w:rsidR="00176C4E">
        <w:rPr>
          <w:rFonts w:ascii="Arial" w:hAnsi="Arial" w:cs="Arial"/>
          <w:color w:val="000000" w:themeColor="text1"/>
        </w:rPr>
        <w:t>from</w:t>
      </w:r>
      <w:proofErr w:type="spellEnd"/>
      <w:r w:rsidR="00257F35">
        <w:rPr>
          <w:rFonts w:ascii="Arial" w:hAnsi="Arial" w:cs="Arial"/>
          <w:color w:val="000000" w:themeColor="text1"/>
        </w:rPr>
        <w:t xml:space="preserve"> 1996 </w:t>
      </w:r>
      <w:proofErr w:type="spellStart"/>
      <w:r w:rsidR="00257F35">
        <w:rPr>
          <w:rFonts w:ascii="Arial" w:hAnsi="Arial" w:cs="Arial"/>
          <w:color w:val="000000" w:themeColor="text1"/>
        </w:rPr>
        <w:t>to</w:t>
      </w:r>
      <w:proofErr w:type="spellEnd"/>
      <w:r w:rsidR="00257F35">
        <w:rPr>
          <w:rFonts w:ascii="Arial" w:hAnsi="Arial" w:cs="Arial"/>
          <w:color w:val="000000" w:themeColor="text1"/>
        </w:rPr>
        <w:t xml:space="preserve"> 2009. </w:t>
      </w:r>
      <w:proofErr w:type="spellStart"/>
      <w:r w:rsidR="00257F35">
        <w:rPr>
          <w:rFonts w:ascii="Arial" w:hAnsi="Arial" w:cs="Arial"/>
          <w:color w:val="000000" w:themeColor="text1"/>
        </w:rPr>
        <w:t>Results</w:t>
      </w:r>
      <w:proofErr w:type="spellEnd"/>
      <w:r w:rsidR="00257F35">
        <w:rPr>
          <w:rFonts w:ascii="Arial" w:hAnsi="Arial" w:cs="Arial"/>
          <w:color w:val="000000" w:themeColor="text1"/>
        </w:rPr>
        <w:t xml:space="preserve"> </w:t>
      </w:r>
      <w:proofErr w:type="spellStart"/>
      <w:r w:rsidR="00257F35">
        <w:rPr>
          <w:rFonts w:ascii="Arial" w:hAnsi="Arial" w:cs="Arial"/>
          <w:color w:val="000000" w:themeColor="text1"/>
        </w:rPr>
        <w:t>from</w:t>
      </w:r>
      <w:proofErr w:type="spellEnd"/>
      <w:r w:rsidR="00257F35">
        <w:rPr>
          <w:rFonts w:ascii="Arial" w:hAnsi="Arial" w:cs="Arial"/>
          <w:color w:val="000000" w:themeColor="text1"/>
        </w:rPr>
        <w:t xml:space="preserve"> </w:t>
      </w:r>
      <w:proofErr w:type="spellStart"/>
      <w:r w:rsidR="00257F35">
        <w:rPr>
          <w:rFonts w:ascii="Arial" w:hAnsi="Arial" w:cs="Arial"/>
          <w:color w:val="000000" w:themeColor="text1"/>
        </w:rPr>
        <w:t>the</w:t>
      </w:r>
      <w:proofErr w:type="spellEnd"/>
      <w:r w:rsidR="00257F35">
        <w:rPr>
          <w:rFonts w:ascii="Arial" w:hAnsi="Arial" w:cs="Arial"/>
          <w:color w:val="000000" w:themeColor="text1"/>
        </w:rPr>
        <w:t xml:space="preserve"> Netherlands </w:t>
      </w:r>
      <w:r w:rsidR="00D36636">
        <w:rPr>
          <w:rFonts w:ascii="Arial" w:hAnsi="Arial" w:cs="Arial"/>
          <w:color w:val="000000" w:themeColor="text1"/>
        </w:rPr>
        <w:br/>
      </w:r>
      <w:r w:rsidR="00D36636">
        <w:rPr>
          <w:rFonts w:ascii="Arial" w:hAnsi="Arial" w:cs="Arial"/>
          <w:color w:val="000000" w:themeColor="text1"/>
        </w:rPr>
        <w:tab/>
      </w:r>
      <w:r w:rsidR="00257F35">
        <w:rPr>
          <w:rFonts w:ascii="Arial" w:hAnsi="Arial" w:cs="Arial"/>
          <w:color w:val="000000" w:themeColor="text1"/>
        </w:rPr>
        <w:t xml:space="preserve">Mental Health Survey </w:t>
      </w:r>
      <w:proofErr w:type="spellStart"/>
      <w:r w:rsidR="00257F35">
        <w:rPr>
          <w:rFonts w:ascii="Arial" w:hAnsi="Arial" w:cs="Arial"/>
          <w:color w:val="000000" w:themeColor="text1"/>
        </w:rPr>
        <w:t>and</w:t>
      </w:r>
      <w:proofErr w:type="spellEnd"/>
      <w:r w:rsidR="00257F35">
        <w:rPr>
          <w:rFonts w:ascii="Arial" w:hAnsi="Arial" w:cs="Arial"/>
          <w:color w:val="000000" w:themeColor="text1"/>
        </w:rPr>
        <w:t xml:space="preserve"> </w:t>
      </w:r>
      <w:proofErr w:type="spellStart"/>
      <w:r w:rsidR="00257F35">
        <w:rPr>
          <w:rFonts w:ascii="Arial" w:hAnsi="Arial" w:cs="Arial"/>
          <w:color w:val="000000" w:themeColor="text1"/>
        </w:rPr>
        <w:t>Incidence</w:t>
      </w:r>
      <w:proofErr w:type="spellEnd"/>
      <w:r w:rsidR="00257F35">
        <w:rPr>
          <w:rFonts w:ascii="Arial" w:hAnsi="Arial" w:cs="Arial"/>
          <w:color w:val="000000" w:themeColor="text1"/>
        </w:rPr>
        <w:t xml:space="preserve"> Study</w:t>
      </w:r>
      <w:r w:rsidR="006E5412">
        <w:rPr>
          <w:rFonts w:ascii="Arial" w:hAnsi="Arial" w:cs="Arial"/>
          <w:color w:val="000000" w:themeColor="text1"/>
        </w:rPr>
        <w:t>-2</w:t>
      </w:r>
      <w:r w:rsidR="00257F35">
        <w:rPr>
          <w:rFonts w:ascii="Arial" w:hAnsi="Arial" w:cs="Arial"/>
          <w:color w:val="000000" w:themeColor="text1"/>
        </w:rPr>
        <w:t xml:space="preserve">. </w:t>
      </w:r>
      <w:proofErr w:type="spellStart"/>
      <w:r w:rsidR="006E5412" w:rsidRPr="006E5412">
        <w:rPr>
          <w:rStyle w:val="details"/>
          <w:rFonts w:ascii="Arial" w:hAnsi="Arial" w:cs="Arial"/>
          <w:lang w:val="en"/>
        </w:rPr>
        <w:t>Soc</w:t>
      </w:r>
      <w:proofErr w:type="spellEnd"/>
      <w:r w:rsidR="006E5412" w:rsidRPr="006E5412">
        <w:rPr>
          <w:rStyle w:val="details"/>
          <w:rFonts w:ascii="Arial" w:hAnsi="Arial" w:cs="Arial"/>
          <w:lang w:val="en"/>
        </w:rPr>
        <w:t xml:space="preserve"> Psychiatry </w:t>
      </w:r>
      <w:proofErr w:type="spellStart"/>
      <w:r w:rsidR="006E5412" w:rsidRPr="006E5412">
        <w:rPr>
          <w:rStyle w:val="details"/>
          <w:rFonts w:ascii="Arial" w:hAnsi="Arial" w:cs="Arial"/>
          <w:lang w:val="en"/>
        </w:rPr>
        <w:t>Psychiatr</w:t>
      </w:r>
      <w:proofErr w:type="spellEnd"/>
      <w:r w:rsidR="006E5412" w:rsidRPr="006E5412">
        <w:rPr>
          <w:rStyle w:val="details"/>
          <w:rFonts w:ascii="Arial" w:hAnsi="Arial" w:cs="Arial"/>
          <w:lang w:val="en"/>
        </w:rPr>
        <w:t xml:space="preserve"> </w:t>
      </w:r>
      <w:proofErr w:type="spellStart"/>
      <w:r w:rsidR="006E5412" w:rsidRPr="006E5412">
        <w:rPr>
          <w:rStyle w:val="details"/>
          <w:rFonts w:ascii="Arial" w:hAnsi="Arial" w:cs="Arial"/>
          <w:lang w:val="en"/>
        </w:rPr>
        <w:t>Epidemiol</w:t>
      </w:r>
      <w:proofErr w:type="spellEnd"/>
      <w:r w:rsidR="006E5412">
        <w:rPr>
          <w:rStyle w:val="details"/>
          <w:rFonts w:ascii="Arial" w:hAnsi="Arial" w:cs="Arial"/>
          <w:sz w:val="20"/>
          <w:szCs w:val="20"/>
          <w:lang w:val="en"/>
        </w:rPr>
        <w:t xml:space="preserve"> </w:t>
      </w:r>
      <w:r w:rsidR="006E5412">
        <w:rPr>
          <w:rStyle w:val="details"/>
          <w:rFonts w:ascii="Arial" w:hAnsi="Arial" w:cs="Arial"/>
          <w:sz w:val="20"/>
          <w:szCs w:val="20"/>
          <w:lang w:val="en"/>
        </w:rPr>
        <w:tab/>
      </w:r>
      <w:r w:rsidR="00C13A64">
        <w:rPr>
          <w:rFonts w:ascii="Arial" w:hAnsi="Arial" w:cs="Arial"/>
          <w:color w:val="000000" w:themeColor="text1"/>
        </w:rPr>
        <w:t>2012;47:</w:t>
      </w:r>
      <w:r w:rsidR="00257F35">
        <w:rPr>
          <w:rFonts w:ascii="Arial" w:hAnsi="Arial" w:cs="Arial"/>
          <w:color w:val="000000" w:themeColor="text1"/>
        </w:rPr>
        <w:t xml:space="preserve">203-213. </w:t>
      </w:r>
    </w:p>
    <w:p w:rsidR="0039358E" w:rsidRPr="00BD6B35" w:rsidRDefault="00BD6B35" w:rsidP="00160363">
      <w:pPr>
        <w:rPr>
          <w:rFonts w:ascii="Arial" w:hAnsi="Arial" w:cs="Arial"/>
          <w:color w:val="000000" w:themeColor="text1"/>
        </w:rPr>
      </w:pPr>
      <w:r w:rsidRPr="00BD6B35">
        <w:rPr>
          <w:rFonts w:ascii="Arial" w:hAnsi="Arial" w:cs="Arial"/>
          <w:b/>
          <w:color w:val="000000" w:themeColor="text1"/>
        </w:rPr>
        <w:t>2:</w:t>
      </w:r>
      <w:r>
        <w:rPr>
          <w:rFonts w:ascii="Arial" w:hAnsi="Arial" w:cs="Arial"/>
          <w:color w:val="000000" w:themeColor="text1"/>
        </w:rPr>
        <w:tab/>
      </w:r>
      <w:hyperlink r:id="rId10" w:history="1">
        <w:r w:rsidR="00160363" w:rsidRPr="00160363">
          <w:rPr>
            <w:rStyle w:val="Hyperlink"/>
            <w:rFonts w:ascii="Arial" w:hAnsi="Arial" w:cs="Arial"/>
            <w:color w:val="000000" w:themeColor="text1"/>
          </w:rPr>
          <w:t xml:space="preserve">Sociaal Cultureel Planbueau. </w:t>
        </w:r>
        <w:r w:rsidR="00160363" w:rsidRPr="00160363">
          <w:rPr>
            <w:rStyle w:val="Hyperlink"/>
            <w:rFonts w:ascii="Arial" w:hAnsi="Arial" w:cs="Arial"/>
            <w:color w:val="7F7F7F" w:themeColor="text1" w:themeTint="80"/>
          </w:rPr>
          <w:br/>
        </w:r>
        <w:r w:rsidR="00160363" w:rsidRPr="00160363">
          <w:rPr>
            <w:rStyle w:val="Hyperlink"/>
            <w:rFonts w:ascii="Arial" w:hAnsi="Arial" w:cs="Arial"/>
            <w:color w:val="7F7F7F" w:themeColor="text1" w:themeTint="80"/>
          </w:rPr>
          <w:tab/>
          <w:t>http://www.scp.nl/Publicaties/Alle_publicaties/Publicaties_2014/Zorg_beter_begrepen</w:t>
        </w:r>
      </w:hyperlink>
      <w:r w:rsidR="00160363">
        <w:rPr>
          <w:rFonts w:ascii="Arial" w:hAnsi="Arial" w:cs="Arial"/>
          <w:color w:val="000000" w:themeColor="text1"/>
        </w:rPr>
        <w:tab/>
        <w:t xml:space="preserve">(geraadpleegd op </w:t>
      </w:r>
      <w:r w:rsidR="00686F60">
        <w:rPr>
          <w:rFonts w:ascii="Arial" w:hAnsi="Arial" w:cs="Arial"/>
          <w:color w:val="000000" w:themeColor="text1"/>
        </w:rPr>
        <w:t>21 januari 2017</w:t>
      </w:r>
      <w:r w:rsidR="00160363">
        <w:rPr>
          <w:rFonts w:ascii="Arial" w:hAnsi="Arial" w:cs="Arial"/>
          <w:color w:val="000000" w:themeColor="text1"/>
        </w:rPr>
        <w:t>)</w:t>
      </w:r>
    </w:p>
    <w:p w:rsidR="00D45DF5" w:rsidRDefault="006E5950" w:rsidP="00D45DF5">
      <w:pPr>
        <w:ind w:left="705" w:hanging="705"/>
        <w:rPr>
          <w:rFonts w:ascii="Arial" w:hAnsi="Arial" w:cs="Arial"/>
          <w:color w:val="000000" w:themeColor="text1"/>
        </w:rPr>
      </w:pPr>
      <w:r>
        <w:rPr>
          <w:rFonts w:ascii="Arial" w:hAnsi="Arial" w:cs="Arial"/>
          <w:b/>
          <w:color w:val="000000" w:themeColor="text1"/>
        </w:rPr>
        <w:t>3</w:t>
      </w:r>
      <w:r w:rsidR="0039358E" w:rsidRPr="0039358E">
        <w:rPr>
          <w:rFonts w:ascii="Arial" w:hAnsi="Arial" w:cs="Arial"/>
          <w:b/>
          <w:color w:val="000000" w:themeColor="text1"/>
        </w:rPr>
        <w:t xml:space="preserve">: </w:t>
      </w:r>
      <w:r w:rsidR="0039358E">
        <w:rPr>
          <w:rFonts w:ascii="Arial" w:hAnsi="Arial" w:cs="Arial"/>
          <w:b/>
          <w:color w:val="000000" w:themeColor="text1"/>
        </w:rPr>
        <w:tab/>
      </w:r>
      <w:r w:rsidR="00A64602">
        <w:rPr>
          <w:rFonts w:ascii="Arial" w:hAnsi="Arial" w:cs="Arial"/>
          <w:color w:val="000000" w:themeColor="text1"/>
        </w:rPr>
        <w:t xml:space="preserve">Hammink A, Schrijvers C. Middelen en drugsverslaving onder jongeren en volwassenen met een lichtverstandelijke beperking in de regio Rotterdam. Rotterdam: IVO; 2012. </w:t>
      </w:r>
    </w:p>
    <w:p w:rsidR="00390C28" w:rsidRDefault="004112DD" w:rsidP="00D45DF5">
      <w:pPr>
        <w:ind w:left="705" w:hanging="705"/>
        <w:rPr>
          <w:rFonts w:ascii="Arial" w:hAnsi="Arial" w:cs="Arial"/>
          <w:color w:val="000000" w:themeColor="text1"/>
        </w:rPr>
      </w:pPr>
      <w:r>
        <w:rPr>
          <w:rFonts w:ascii="Arial" w:hAnsi="Arial" w:cs="Arial"/>
          <w:b/>
          <w:color w:val="000000" w:themeColor="text1"/>
        </w:rPr>
        <w:t>4:</w:t>
      </w:r>
      <w:r>
        <w:rPr>
          <w:rFonts w:ascii="Arial" w:hAnsi="Arial" w:cs="Arial"/>
          <w:color w:val="000000" w:themeColor="text1"/>
        </w:rPr>
        <w:tab/>
      </w:r>
      <w:r w:rsidR="00C83264">
        <w:rPr>
          <w:rFonts w:ascii="Arial" w:hAnsi="Arial" w:cs="Arial"/>
          <w:color w:val="000000" w:themeColor="text1"/>
        </w:rPr>
        <w:t xml:space="preserve">Van der </w:t>
      </w:r>
      <w:r w:rsidR="00BC0833">
        <w:rPr>
          <w:rFonts w:ascii="Arial" w:hAnsi="Arial" w:cs="Arial"/>
          <w:color w:val="000000" w:themeColor="text1"/>
        </w:rPr>
        <w:t xml:space="preserve">Nagel J, Kiewik M, Didden R. Iedereen gebruikt toch?. Amsterdam: Uitgeverij Boom; 2013. </w:t>
      </w:r>
    </w:p>
    <w:p w:rsidR="005E4B09" w:rsidRDefault="001113E7" w:rsidP="00A64602">
      <w:pPr>
        <w:ind w:left="705" w:hanging="705"/>
        <w:rPr>
          <w:rFonts w:ascii="Arial" w:hAnsi="Arial" w:cs="Arial"/>
        </w:rPr>
      </w:pPr>
      <w:r>
        <w:rPr>
          <w:rFonts w:ascii="Arial" w:hAnsi="Arial" w:cs="Arial"/>
          <w:b/>
          <w:color w:val="000000" w:themeColor="text1"/>
        </w:rPr>
        <w:t>5</w:t>
      </w:r>
      <w:r w:rsidR="00AB13CE">
        <w:rPr>
          <w:rFonts w:ascii="Arial" w:hAnsi="Arial" w:cs="Arial"/>
          <w:b/>
          <w:color w:val="000000" w:themeColor="text1"/>
        </w:rPr>
        <w:t>:</w:t>
      </w:r>
      <w:r w:rsidR="00AB13CE">
        <w:rPr>
          <w:rFonts w:ascii="Arial" w:hAnsi="Arial" w:cs="Arial"/>
          <w:b/>
          <w:color w:val="000000" w:themeColor="text1"/>
        </w:rPr>
        <w:tab/>
      </w:r>
      <w:r w:rsidR="00D84D24">
        <w:rPr>
          <w:rFonts w:ascii="Arial" w:hAnsi="Arial" w:cs="Arial"/>
        </w:rPr>
        <w:t>McGillicuddy NB</w:t>
      </w:r>
      <w:r w:rsidR="00306E25">
        <w:rPr>
          <w:rFonts w:ascii="Arial" w:hAnsi="Arial" w:cs="Arial"/>
        </w:rPr>
        <w:t>.</w:t>
      </w:r>
      <w:r w:rsidR="00D84D24" w:rsidRPr="00D84D24">
        <w:rPr>
          <w:rFonts w:ascii="Arial" w:hAnsi="Arial" w:cs="Arial"/>
        </w:rPr>
        <w:t xml:space="preserve"> A review of substance use research among </w:t>
      </w:r>
      <w:proofErr w:type="spellStart"/>
      <w:r w:rsidR="00D84D24" w:rsidRPr="00D84D24">
        <w:rPr>
          <w:rFonts w:ascii="Arial" w:hAnsi="Arial" w:cs="Arial"/>
        </w:rPr>
        <w:t>those</w:t>
      </w:r>
      <w:proofErr w:type="spellEnd"/>
      <w:r w:rsidR="00D84D24" w:rsidRPr="00D84D24">
        <w:rPr>
          <w:rFonts w:ascii="Arial" w:hAnsi="Arial" w:cs="Arial"/>
        </w:rPr>
        <w:t xml:space="preserve"> with mental retardation. </w:t>
      </w:r>
      <w:r w:rsidR="00D41686" w:rsidRPr="00D41686">
        <w:rPr>
          <w:rStyle w:val="jrnl"/>
          <w:rFonts w:ascii="Arial" w:hAnsi="Arial" w:cs="Arial"/>
        </w:rPr>
        <w:t xml:space="preserve">Ment </w:t>
      </w:r>
      <w:proofErr w:type="spellStart"/>
      <w:r w:rsidR="00D41686" w:rsidRPr="00D41686">
        <w:rPr>
          <w:rStyle w:val="jrnl"/>
          <w:rFonts w:ascii="Arial" w:hAnsi="Arial" w:cs="Arial"/>
        </w:rPr>
        <w:t>Retard</w:t>
      </w:r>
      <w:proofErr w:type="spellEnd"/>
      <w:r w:rsidR="00D41686" w:rsidRPr="00D41686">
        <w:rPr>
          <w:rStyle w:val="jrnl"/>
          <w:rFonts w:ascii="Arial" w:hAnsi="Arial" w:cs="Arial"/>
        </w:rPr>
        <w:t xml:space="preserve"> Dev Disabil </w:t>
      </w:r>
      <w:proofErr w:type="spellStart"/>
      <w:r w:rsidR="00D41686" w:rsidRPr="00D41686">
        <w:rPr>
          <w:rStyle w:val="jrnl"/>
          <w:rFonts w:ascii="Arial" w:hAnsi="Arial" w:cs="Arial"/>
        </w:rPr>
        <w:t>Res</w:t>
      </w:r>
      <w:proofErr w:type="spellEnd"/>
      <w:r w:rsidR="00D41686" w:rsidRPr="00D41686">
        <w:rPr>
          <w:rStyle w:val="jrnl"/>
          <w:rFonts w:ascii="Arial" w:hAnsi="Arial" w:cs="Arial"/>
        </w:rPr>
        <w:t xml:space="preserve"> </w:t>
      </w:r>
      <w:proofErr w:type="spellStart"/>
      <w:r w:rsidR="00D41686" w:rsidRPr="00D41686">
        <w:rPr>
          <w:rStyle w:val="jrnl"/>
          <w:rFonts w:ascii="Arial" w:hAnsi="Arial" w:cs="Arial"/>
        </w:rPr>
        <w:t>Rev</w:t>
      </w:r>
      <w:proofErr w:type="spellEnd"/>
      <w:r w:rsidR="00D41686">
        <w:rPr>
          <w:rStyle w:val="jrnl"/>
          <w:rFonts w:ascii="Arial" w:hAnsi="Arial" w:cs="Arial"/>
          <w:sz w:val="18"/>
          <w:szCs w:val="18"/>
        </w:rPr>
        <w:t xml:space="preserve"> </w:t>
      </w:r>
      <w:r w:rsidR="005E4B09">
        <w:rPr>
          <w:rFonts w:ascii="Arial" w:hAnsi="Arial" w:cs="Arial"/>
        </w:rPr>
        <w:t>2006;</w:t>
      </w:r>
      <w:r w:rsidR="00D84D24" w:rsidRPr="00D84D24">
        <w:rPr>
          <w:rFonts w:ascii="Arial" w:hAnsi="Arial" w:cs="Arial"/>
          <w:iCs/>
        </w:rPr>
        <w:t>12</w:t>
      </w:r>
      <w:r w:rsidR="00A443B1">
        <w:rPr>
          <w:rFonts w:ascii="Arial" w:hAnsi="Arial" w:cs="Arial"/>
        </w:rPr>
        <w:t>:</w:t>
      </w:r>
      <w:r w:rsidR="005E3398">
        <w:rPr>
          <w:rFonts w:ascii="Arial" w:hAnsi="Arial" w:cs="Arial"/>
        </w:rPr>
        <w:t>7-41</w:t>
      </w:r>
      <w:r w:rsidR="005E4B09">
        <w:rPr>
          <w:rFonts w:ascii="Arial" w:hAnsi="Arial" w:cs="Arial"/>
        </w:rPr>
        <w:t>.</w:t>
      </w:r>
    </w:p>
    <w:p w:rsidR="001113E7" w:rsidRDefault="001113E7" w:rsidP="001113E7">
      <w:pPr>
        <w:ind w:left="705" w:hanging="705"/>
        <w:rPr>
          <w:rFonts w:ascii="Arial" w:hAnsi="Arial" w:cs="Arial"/>
          <w:color w:val="000000" w:themeColor="text1"/>
        </w:rPr>
      </w:pPr>
      <w:r>
        <w:rPr>
          <w:rFonts w:ascii="Arial" w:hAnsi="Arial" w:cs="Arial"/>
          <w:b/>
          <w:color w:val="000000" w:themeColor="text1"/>
        </w:rPr>
        <w:t>6:</w:t>
      </w:r>
      <w:r>
        <w:rPr>
          <w:rFonts w:ascii="Arial" w:hAnsi="Arial" w:cs="Arial"/>
          <w:color w:val="000000" w:themeColor="text1"/>
        </w:rPr>
        <w:tab/>
        <w:t xml:space="preserve">Mentrum. </w:t>
      </w:r>
      <w:hyperlink r:id="rId11" w:history="1">
        <w:r w:rsidRPr="00AB13CE">
          <w:rPr>
            <w:rStyle w:val="Hyperlink"/>
            <w:rFonts w:ascii="Arial" w:hAnsi="Arial" w:cs="Arial"/>
            <w:color w:val="808080" w:themeColor="background1" w:themeShade="80"/>
          </w:rPr>
          <w:t>http://www.mentrum.nl/professionals/behandelaanbod/kortdurende-opnameklinieken/verslaving-psychiatrie/</w:t>
        </w:r>
      </w:hyperlink>
      <w:r>
        <w:rPr>
          <w:rFonts w:ascii="Arial" w:hAnsi="Arial" w:cs="Arial"/>
          <w:color w:val="808080" w:themeColor="background1" w:themeShade="80"/>
        </w:rPr>
        <w:t xml:space="preserve"> (</w:t>
      </w:r>
      <w:r>
        <w:rPr>
          <w:rFonts w:ascii="Arial" w:hAnsi="Arial" w:cs="Arial"/>
          <w:color w:val="000000" w:themeColor="text1"/>
        </w:rPr>
        <w:t>geraadpleegd op 16 april 2016)</w:t>
      </w:r>
    </w:p>
    <w:p w:rsidR="00432E32" w:rsidRDefault="00B27579" w:rsidP="00B27579">
      <w:pPr>
        <w:autoSpaceDE w:val="0"/>
        <w:autoSpaceDN w:val="0"/>
        <w:adjustRightInd w:val="0"/>
        <w:spacing w:after="0" w:line="240" w:lineRule="auto"/>
        <w:rPr>
          <w:rFonts w:ascii="Arial" w:hAnsi="Arial" w:cs="Arial"/>
        </w:rPr>
      </w:pPr>
      <w:r>
        <w:rPr>
          <w:rFonts w:ascii="Arial" w:hAnsi="Arial" w:cs="Arial"/>
          <w:b/>
        </w:rPr>
        <w:t>7</w:t>
      </w:r>
      <w:r w:rsidR="00A604D0">
        <w:rPr>
          <w:rFonts w:ascii="Arial" w:hAnsi="Arial" w:cs="Arial"/>
          <w:b/>
        </w:rPr>
        <w:t>:</w:t>
      </w:r>
      <w:r w:rsidR="00A604D0">
        <w:rPr>
          <w:rFonts w:ascii="Arial" w:hAnsi="Arial" w:cs="Arial"/>
          <w:b/>
        </w:rPr>
        <w:tab/>
      </w:r>
      <w:r w:rsidR="005E3398">
        <w:rPr>
          <w:rFonts w:ascii="Arial" w:hAnsi="Arial" w:cs="Arial"/>
        </w:rPr>
        <w:t>Didden</w:t>
      </w:r>
      <w:r w:rsidR="00AC6EAC">
        <w:rPr>
          <w:rFonts w:ascii="Arial" w:hAnsi="Arial" w:cs="Arial"/>
        </w:rPr>
        <w:t xml:space="preserve"> R</w:t>
      </w:r>
      <w:r w:rsidR="00432E32" w:rsidRPr="00432E32">
        <w:rPr>
          <w:rFonts w:ascii="Arial" w:hAnsi="Arial" w:cs="Arial"/>
        </w:rPr>
        <w:t xml:space="preserve">. Gedragsanalyse en cognitieve gedragstherapie bij mensen met een </w:t>
      </w:r>
      <w:r w:rsidR="00865071">
        <w:rPr>
          <w:rFonts w:ascii="Arial" w:hAnsi="Arial" w:cs="Arial"/>
        </w:rPr>
        <w:br/>
      </w:r>
      <w:r w:rsidR="00865071">
        <w:rPr>
          <w:rFonts w:ascii="Arial" w:hAnsi="Arial" w:cs="Arial"/>
        </w:rPr>
        <w:tab/>
      </w:r>
      <w:r w:rsidR="00432E32" w:rsidRPr="00432E32">
        <w:rPr>
          <w:rFonts w:ascii="Arial" w:hAnsi="Arial" w:cs="Arial"/>
        </w:rPr>
        <w:t>verstandelijke</w:t>
      </w:r>
      <w:r w:rsidR="00432E32">
        <w:rPr>
          <w:rFonts w:ascii="Arial" w:hAnsi="Arial" w:cs="Arial"/>
        </w:rPr>
        <w:t xml:space="preserve"> </w:t>
      </w:r>
      <w:r w:rsidR="00AC6EAC">
        <w:rPr>
          <w:rFonts w:ascii="Arial" w:hAnsi="Arial" w:cs="Arial"/>
        </w:rPr>
        <w:t>beperking: Een tussenbalans i</w:t>
      </w:r>
      <w:r w:rsidR="00432E32" w:rsidRPr="00432E32">
        <w:rPr>
          <w:rFonts w:ascii="Arial" w:hAnsi="Arial" w:cs="Arial"/>
        </w:rPr>
        <w:t>n</w:t>
      </w:r>
      <w:r w:rsidR="00432E32">
        <w:rPr>
          <w:rFonts w:ascii="Arial" w:hAnsi="Arial" w:cs="Arial"/>
        </w:rPr>
        <w:t xml:space="preserve"> perspectief: Gedragsproblemen, </w:t>
      </w:r>
      <w:r w:rsidR="00865071">
        <w:rPr>
          <w:rFonts w:ascii="Arial" w:hAnsi="Arial" w:cs="Arial"/>
        </w:rPr>
        <w:br/>
      </w:r>
      <w:r w:rsidR="00865071">
        <w:rPr>
          <w:rFonts w:ascii="Arial" w:hAnsi="Arial" w:cs="Arial"/>
        </w:rPr>
        <w:lastRenderedPageBreak/>
        <w:tab/>
      </w:r>
      <w:r w:rsidR="00432E32" w:rsidRPr="00432E32">
        <w:rPr>
          <w:rFonts w:ascii="Arial" w:hAnsi="Arial" w:cs="Arial"/>
        </w:rPr>
        <w:t>psychiatrische stoornissen en lichte versta</w:t>
      </w:r>
      <w:r w:rsidR="00197901">
        <w:rPr>
          <w:rFonts w:ascii="Arial" w:hAnsi="Arial" w:cs="Arial"/>
        </w:rPr>
        <w:t>ndelijke beperking</w:t>
      </w:r>
      <w:r w:rsidR="00432E32" w:rsidRPr="00432E32">
        <w:rPr>
          <w:rFonts w:ascii="Arial" w:hAnsi="Arial" w:cs="Arial"/>
        </w:rPr>
        <w:t xml:space="preserve">. </w:t>
      </w:r>
      <w:r w:rsidR="005E3398">
        <w:rPr>
          <w:rFonts w:ascii="Arial" w:hAnsi="Arial" w:cs="Arial"/>
        </w:rPr>
        <w:t xml:space="preserve">Houten: </w:t>
      </w:r>
      <w:r w:rsidR="00432E32">
        <w:rPr>
          <w:rFonts w:ascii="Arial" w:hAnsi="Arial" w:cs="Arial"/>
        </w:rPr>
        <w:t>Bohn Stafle</w:t>
      </w:r>
      <w:r w:rsidR="005E3398">
        <w:rPr>
          <w:rFonts w:ascii="Arial" w:hAnsi="Arial" w:cs="Arial"/>
        </w:rPr>
        <w:t>u</w:t>
      </w:r>
      <w:r w:rsidR="005E3398">
        <w:rPr>
          <w:rFonts w:ascii="Arial" w:hAnsi="Arial" w:cs="Arial"/>
        </w:rPr>
        <w:tab/>
      </w:r>
      <w:r w:rsidR="00432E32" w:rsidRPr="00432E32">
        <w:rPr>
          <w:rFonts w:ascii="Arial" w:hAnsi="Arial" w:cs="Arial"/>
        </w:rPr>
        <w:t>Lochum</w:t>
      </w:r>
      <w:r w:rsidR="009616B0">
        <w:rPr>
          <w:rFonts w:ascii="Arial" w:hAnsi="Arial" w:cs="Arial"/>
        </w:rPr>
        <w:t xml:space="preserve"> </w:t>
      </w:r>
      <w:r w:rsidR="00AC6EAC">
        <w:rPr>
          <w:rFonts w:ascii="Arial" w:hAnsi="Arial" w:cs="Arial"/>
        </w:rPr>
        <w:t>2006</w:t>
      </w:r>
      <w:r w:rsidR="00C83264">
        <w:rPr>
          <w:rFonts w:ascii="Arial" w:hAnsi="Arial" w:cs="Arial"/>
        </w:rPr>
        <w:t>;</w:t>
      </w:r>
      <w:r w:rsidR="00197901">
        <w:rPr>
          <w:rFonts w:ascii="Arial" w:hAnsi="Arial" w:cs="Arial"/>
        </w:rPr>
        <w:t>101-126</w:t>
      </w:r>
      <w:r w:rsidR="00432E32" w:rsidRPr="00432E32">
        <w:rPr>
          <w:rFonts w:ascii="Arial" w:hAnsi="Arial" w:cs="Arial"/>
        </w:rPr>
        <w:t>.</w:t>
      </w:r>
      <w:r w:rsidR="00063264">
        <w:rPr>
          <w:rFonts w:ascii="Arial" w:hAnsi="Arial" w:cs="Arial"/>
        </w:rPr>
        <w:br/>
      </w:r>
    </w:p>
    <w:p w:rsidR="00063264" w:rsidRDefault="00063264" w:rsidP="0044758B">
      <w:pPr>
        <w:autoSpaceDE w:val="0"/>
        <w:autoSpaceDN w:val="0"/>
        <w:adjustRightInd w:val="0"/>
        <w:spacing w:after="0" w:line="240" w:lineRule="auto"/>
        <w:ind w:left="705" w:hanging="705"/>
        <w:rPr>
          <w:rFonts w:ascii="Arial" w:hAnsi="Arial" w:cs="Arial"/>
        </w:rPr>
      </w:pPr>
      <w:r>
        <w:rPr>
          <w:rFonts w:ascii="Arial" w:hAnsi="Arial" w:cs="Arial"/>
          <w:b/>
        </w:rPr>
        <w:t>8:</w:t>
      </w:r>
      <w:r>
        <w:rPr>
          <w:rFonts w:ascii="Arial" w:hAnsi="Arial" w:cs="Arial"/>
        </w:rPr>
        <w:t xml:space="preserve"> </w:t>
      </w:r>
      <w:r>
        <w:rPr>
          <w:rFonts w:ascii="Arial" w:hAnsi="Arial" w:cs="Arial"/>
        </w:rPr>
        <w:tab/>
        <w:t>De Wit M, Douma J</w:t>
      </w:r>
      <w:r w:rsidRPr="00CE326A">
        <w:rPr>
          <w:rFonts w:ascii="Arial" w:hAnsi="Arial" w:cs="Arial"/>
        </w:rPr>
        <w:t>. Richtlijn Effectieve Interventies LVB: Aanbevelingen</w:t>
      </w:r>
      <w:r>
        <w:rPr>
          <w:rFonts w:ascii="Arial" w:hAnsi="Arial" w:cs="Arial"/>
        </w:rPr>
        <w:t xml:space="preserve"> </w:t>
      </w:r>
      <w:r w:rsidRPr="00CE326A">
        <w:rPr>
          <w:rFonts w:ascii="Arial" w:hAnsi="Arial" w:cs="Arial"/>
        </w:rPr>
        <w:t>voor het ontwikkelen, aanpassen en uitvoeren van gedrag veranderende</w:t>
      </w:r>
      <w:r>
        <w:rPr>
          <w:rFonts w:ascii="Arial" w:hAnsi="Arial" w:cs="Arial"/>
        </w:rPr>
        <w:t xml:space="preserve"> interventies voor </w:t>
      </w:r>
      <w:r w:rsidRPr="00CE326A">
        <w:rPr>
          <w:rFonts w:ascii="Arial" w:hAnsi="Arial" w:cs="Arial"/>
        </w:rPr>
        <w:t>jeugdigen met een licht ver</w:t>
      </w:r>
      <w:r>
        <w:rPr>
          <w:rFonts w:ascii="Arial" w:hAnsi="Arial" w:cs="Arial"/>
        </w:rPr>
        <w:t xml:space="preserve">standelijke beperking. </w:t>
      </w:r>
      <w:r w:rsidR="00875833">
        <w:rPr>
          <w:rFonts w:ascii="Arial" w:hAnsi="Arial" w:cs="Arial"/>
        </w:rPr>
        <w:t xml:space="preserve">Utrecht: </w:t>
      </w:r>
      <w:r w:rsidRPr="00CE326A">
        <w:rPr>
          <w:rFonts w:ascii="Arial" w:hAnsi="Arial" w:cs="Arial"/>
        </w:rPr>
        <w:t>Landelijk Kenniscentrum LVG</w:t>
      </w:r>
      <w:r w:rsidR="00875833">
        <w:rPr>
          <w:rFonts w:ascii="Arial" w:hAnsi="Arial" w:cs="Arial"/>
        </w:rPr>
        <w:t>;</w:t>
      </w:r>
      <w:r w:rsidR="0044758B">
        <w:rPr>
          <w:rFonts w:ascii="Arial" w:hAnsi="Arial" w:cs="Arial"/>
        </w:rPr>
        <w:t xml:space="preserve"> </w:t>
      </w:r>
      <w:r>
        <w:rPr>
          <w:rFonts w:ascii="Arial" w:hAnsi="Arial" w:cs="Arial"/>
        </w:rPr>
        <w:t>2011</w:t>
      </w:r>
      <w:r w:rsidRPr="00CE326A">
        <w:rPr>
          <w:rFonts w:ascii="Arial" w:hAnsi="Arial" w:cs="Arial"/>
        </w:rPr>
        <w:t>.</w:t>
      </w:r>
    </w:p>
    <w:p w:rsidR="00B27579" w:rsidRDefault="00B27579" w:rsidP="00B27579">
      <w:pPr>
        <w:autoSpaceDE w:val="0"/>
        <w:autoSpaceDN w:val="0"/>
        <w:adjustRightInd w:val="0"/>
        <w:spacing w:after="0" w:line="240" w:lineRule="auto"/>
        <w:rPr>
          <w:rFonts w:ascii="Arial" w:hAnsi="Arial" w:cs="Arial"/>
        </w:rPr>
      </w:pPr>
    </w:p>
    <w:p w:rsidR="00B27579" w:rsidRPr="008D017F" w:rsidRDefault="00063264" w:rsidP="00B27579">
      <w:pPr>
        <w:pStyle w:val="bijlage"/>
        <w:ind w:right="282"/>
        <w:rPr>
          <w:rFonts w:ascii="Arial" w:hAnsi="Arial" w:cs="Arial"/>
          <w:sz w:val="22"/>
          <w:szCs w:val="22"/>
        </w:rPr>
      </w:pPr>
      <w:r>
        <w:rPr>
          <w:rFonts w:ascii="Arial" w:hAnsi="Arial" w:cs="Arial"/>
          <w:b/>
          <w:color w:val="000000" w:themeColor="text1"/>
          <w:sz w:val="22"/>
          <w:szCs w:val="22"/>
        </w:rPr>
        <w:t>9</w:t>
      </w:r>
      <w:r w:rsidR="00B27579" w:rsidRPr="00A604D0">
        <w:rPr>
          <w:rFonts w:ascii="Arial" w:hAnsi="Arial" w:cs="Arial"/>
          <w:b/>
          <w:color w:val="000000" w:themeColor="text1"/>
          <w:sz w:val="22"/>
          <w:szCs w:val="22"/>
        </w:rPr>
        <w:t>:</w:t>
      </w:r>
      <w:r w:rsidR="00B27579">
        <w:rPr>
          <w:rFonts w:ascii="Arial" w:hAnsi="Arial" w:cs="Arial"/>
          <w:color w:val="000000" w:themeColor="text1"/>
        </w:rPr>
        <w:t xml:space="preserve"> </w:t>
      </w:r>
      <w:r w:rsidR="00B27579">
        <w:rPr>
          <w:rFonts w:ascii="Arial" w:hAnsi="Arial" w:cs="Arial"/>
          <w:color w:val="000000" w:themeColor="text1"/>
        </w:rPr>
        <w:tab/>
      </w:r>
      <w:r w:rsidR="00B27579">
        <w:rPr>
          <w:rFonts w:ascii="Arial" w:hAnsi="Arial" w:cs="Arial"/>
          <w:color w:val="000000" w:themeColor="text1"/>
        </w:rPr>
        <w:tab/>
      </w:r>
      <w:r w:rsidR="00B27579">
        <w:rPr>
          <w:rFonts w:ascii="Arial" w:hAnsi="Arial" w:cs="Arial"/>
          <w:color w:val="000000" w:themeColor="text1"/>
        </w:rPr>
        <w:tab/>
      </w:r>
      <w:r w:rsidR="00B27579">
        <w:rPr>
          <w:rFonts w:ascii="Arial" w:hAnsi="Arial" w:cs="Arial"/>
          <w:sz w:val="22"/>
          <w:szCs w:val="22"/>
        </w:rPr>
        <w:t>Mutsaers K, Blekman J, Schipper H</w:t>
      </w:r>
      <w:r w:rsidR="00B27579" w:rsidRPr="008D017F">
        <w:rPr>
          <w:rFonts w:ascii="Arial" w:hAnsi="Arial" w:cs="Arial"/>
          <w:sz w:val="22"/>
          <w:szCs w:val="22"/>
        </w:rPr>
        <w:t xml:space="preserve">. Licht verstandelijk gehandicapten en </w:t>
      </w:r>
    </w:p>
    <w:p w:rsidR="00B8748B" w:rsidRDefault="00B27579" w:rsidP="00882191">
      <w:pPr>
        <w:ind w:left="705"/>
        <w:rPr>
          <w:rFonts w:ascii="Arial" w:hAnsi="Arial" w:cs="Arial"/>
        </w:rPr>
      </w:pPr>
      <w:r w:rsidRPr="008D017F">
        <w:rPr>
          <w:rFonts w:ascii="Arial" w:eastAsia="Times New Roman" w:hAnsi="Arial" w:cs="Arial"/>
          <w:lang w:eastAsia="nl-NL"/>
        </w:rPr>
        <w:t>middelengebruik.</w:t>
      </w:r>
      <w:r w:rsidR="0044758B">
        <w:rPr>
          <w:rFonts w:ascii="Arial" w:eastAsia="Times New Roman" w:hAnsi="Arial" w:cs="Arial"/>
          <w:lang w:eastAsia="nl-NL"/>
        </w:rPr>
        <w:t xml:space="preserve"> Wat is er tot op heden bekend?. Utrecht; </w:t>
      </w:r>
      <w:r w:rsidRPr="008D017F">
        <w:rPr>
          <w:rFonts w:ascii="Arial" w:eastAsia="Times New Roman" w:hAnsi="Arial" w:cs="Arial"/>
          <w:lang w:eastAsia="nl-NL"/>
        </w:rPr>
        <w:t>Trimbos-instituut</w:t>
      </w:r>
      <w:r w:rsidR="007C2EC7">
        <w:rPr>
          <w:rFonts w:ascii="Arial" w:eastAsia="Times New Roman" w:hAnsi="Arial" w:cs="Arial"/>
          <w:lang w:eastAsia="nl-NL"/>
        </w:rPr>
        <w:t>;</w:t>
      </w:r>
      <w:r>
        <w:rPr>
          <w:rFonts w:ascii="Arial" w:eastAsia="Times New Roman" w:hAnsi="Arial" w:cs="Arial"/>
          <w:lang w:eastAsia="nl-NL"/>
        </w:rPr>
        <w:t xml:space="preserve"> </w:t>
      </w:r>
      <w:r w:rsidR="00882191">
        <w:rPr>
          <w:rFonts w:ascii="Arial" w:hAnsi="Arial" w:cs="Arial"/>
        </w:rPr>
        <w:t>2007</w:t>
      </w:r>
    </w:p>
    <w:p w:rsidR="00B8748B" w:rsidRDefault="00A4288C" w:rsidP="00DC7FF6">
      <w:pPr>
        <w:autoSpaceDE w:val="0"/>
        <w:autoSpaceDN w:val="0"/>
        <w:adjustRightInd w:val="0"/>
        <w:spacing w:after="0" w:line="240" w:lineRule="auto"/>
        <w:ind w:left="705" w:hanging="705"/>
        <w:rPr>
          <w:rFonts w:ascii="Arial" w:hAnsi="Arial" w:cs="Arial"/>
          <w:lang w:val="en-US"/>
        </w:rPr>
      </w:pPr>
      <w:r>
        <w:rPr>
          <w:rFonts w:ascii="Arial" w:hAnsi="Arial" w:cs="Arial"/>
          <w:b/>
        </w:rPr>
        <w:t>10</w:t>
      </w:r>
      <w:r w:rsidR="00B8748B">
        <w:rPr>
          <w:rFonts w:ascii="Arial" w:hAnsi="Arial" w:cs="Arial"/>
          <w:b/>
        </w:rPr>
        <w:t xml:space="preserve">: </w:t>
      </w:r>
      <w:r w:rsidR="00E33F66">
        <w:rPr>
          <w:rFonts w:ascii="Arial" w:hAnsi="Arial" w:cs="Arial"/>
          <w:b/>
        </w:rPr>
        <w:tab/>
      </w:r>
      <w:r w:rsidR="00E33F66" w:rsidRPr="00E33F66">
        <w:rPr>
          <w:rFonts w:ascii="Arial" w:hAnsi="Arial" w:cs="Arial"/>
          <w:lang w:val="en-US"/>
        </w:rPr>
        <w:t>Didden</w:t>
      </w:r>
      <w:r w:rsidR="00D64C4D">
        <w:rPr>
          <w:rFonts w:ascii="Arial" w:hAnsi="Arial" w:cs="Arial"/>
          <w:lang w:val="en-US"/>
        </w:rPr>
        <w:t xml:space="preserve"> R</w:t>
      </w:r>
      <w:r w:rsidR="00E33F66" w:rsidRPr="00E33F66">
        <w:rPr>
          <w:rFonts w:ascii="Arial" w:hAnsi="Arial" w:cs="Arial"/>
          <w:lang w:val="en-US"/>
        </w:rPr>
        <w:t>, Korzilius</w:t>
      </w:r>
      <w:r w:rsidR="00D64C4D">
        <w:rPr>
          <w:rFonts w:ascii="Arial" w:hAnsi="Arial" w:cs="Arial"/>
          <w:lang w:val="en-US"/>
        </w:rPr>
        <w:t xml:space="preserve"> H</w:t>
      </w:r>
      <w:r w:rsidR="00E33F66" w:rsidRPr="00E33F66">
        <w:rPr>
          <w:rFonts w:ascii="Arial" w:hAnsi="Arial" w:cs="Arial"/>
          <w:lang w:val="en-US"/>
        </w:rPr>
        <w:t>, Oorsouw</w:t>
      </w:r>
      <w:r w:rsidR="00D64C4D">
        <w:rPr>
          <w:rFonts w:ascii="Arial" w:hAnsi="Arial" w:cs="Arial"/>
          <w:lang w:val="en-US"/>
        </w:rPr>
        <w:t xml:space="preserve"> van W</w:t>
      </w:r>
      <w:r w:rsidR="00E33F66" w:rsidRPr="00E33F66">
        <w:rPr>
          <w:rFonts w:ascii="Arial" w:hAnsi="Arial" w:cs="Arial"/>
          <w:lang w:val="en-US"/>
        </w:rPr>
        <w:t>, Sturmey</w:t>
      </w:r>
      <w:r w:rsidR="00D64C4D">
        <w:rPr>
          <w:rFonts w:ascii="Arial" w:hAnsi="Arial" w:cs="Arial"/>
          <w:lang w:val="en-US"/>
        </w:rPr>
        <w:t xml:space="preserve"> P.</w:t>
      </w:r>
      <w:r w:rsidR="00E33F66" w:rsidRPr="00E33F66">
        <w:rPr>
          <w:rFonts w:ascii="Arial" w:hAnsi="Arial" w:cs="Arial"/>
          <w:lang w:val="en-US"/>
        </w:rPr>
        <w:t xml:space="preserve"> Behavioral Treatment of Challenging Behaviors in Individuals With Mild Mental Retardation: Meta-Analysis of Single-Subject Research. </w:t>
      </w:r>
      <w:r w:rsidR="00562184" w:rsidRPr="00562184">
        <w:rPr>
          <w:rFonts w:ascii="Arial" w:hAnsi="Arial" w:cs="Arial"/>
        </w:rPr>
        <w:t>Am J Intellect Dev Disabil</w:t>
      </w:r>
      <w:r w:rsidR="00562184">
        <w:rPr>
          <w:rFonts w:ascii="Arial" w:hAnsi="Arial" w:cs="Arial"/>
          <w:lang w:val="en-US"/>
        </w:rPr>
        <w:t xml:space="preserve"> </w:t>
      </w:r>
      <w:r w:rsidR="00882191">
        <w:rPr>
          <w:rFonts w:ascii="Arial" w:hAnsi="Arial" w:cs="Arial"/>
          <w:lang w:val="en-US"/>
        </w:rPr>
        <w:t>2006;111:</w:t>
      </w:r>
      <w:r w:rsidR="00E33F66" w:rsidRPr="00E33F66">
        <w:rPr>
          <w:rFonts w:ascii="Arial" w:hAnsi="Arial" w:cs="Arial"/>
          <w:lang w:val="en-US"/>
        </w:rPr>
        <w:t>290-298.</w:t>
      </w:r>
      <w:r w:rsidR="0048504C">
        <w:rPr>
          <w:rFonts w:ascii="Arial" w:hAnsi="Arial" w:cs="Arial"/>
          <w:lang w:val="en-US"/>
        </w:rPr>
        <w:br/>
      </w:r>
    </w:p>
    <w:p w:rsidR="0048504C" w:rsidRDefault="00A4288C" w:rsidP="00591B74">
      <w:pPr>
        <w:autoSpaceDE w:val="0"/>
        <w:autoSpaceDN w:val="0"/>
        <w:adjustRightInd w:val="0"/>
        <w:spacing w:after="0" w:line="240" w:lineRule="auto"/>
        <w:ind w:left="705" w:hanging="705"/>
        <w:rPr>
          <w:rFonts w:ascii="Arial" w:hAnsi="Arial" w:cs="Arial"/>
        </w:rPr>
      </w:pPr>
      <w:r>
        <w:rPr>
          <w:rFonts w:ascii="Arial" w:hAnsi="Arial" w:cs="Arial"/>
          <w:b/>
        </w:rPr>
        <w:t>11</w:t>
      </w:r>
      <w:r w:rsidR="0048504C">
        <w:rPr>
          <w:rFonts w:ascii="Arial" w:hAnsi="Arial" w:cs="Arial"/>
          <w:b/>
        </w:rPr>
        <w:t>:</w:t>
      </w:r>
      <w:r w:rsidR="0048504C">
        <w:rPr>
          <w:rFonts w:ascii="Arial" w:hAnsi="Arial" w:cs="Arial"/>
          <w:b/>
        </w:rPr>
        <w:tab/>
      </w:r>
      <w:r w:rsidR="00E72CBF">
        <w:rPr>
          <w:rFonts w:ascii="Arial" w:hAnsi="Arial" w:cs="Arial"/>
        </w:rPr>
        <w:t>Mcgillycuddy NB, Blane HT. Substance use in individuals with mental retardation</w:t>
      </w:r>
      <w:r w:rsidR="00400682">
        <w:rPr>
          <w:rFonts w:ascii="Arial" w:hAnsi="Arial" w:cs="Arial"/>
        </w:rPr>
        <w:t xml:space="preserve">. </w:t>
      </w:r>
      <w:hyperlink r:id="rId12" w:tooltip="Addictive behaviors." w:history="1">
        <w:r w:rsidR="006E77FC" w:rsidRPr="006E77FC">
          <w:rPr>
            <w:rFonts w:ascii="Arial" w:hAnsi="Arial" w:cs="Arial"/>
            <w:color w:val="000000" w:themeColor="text1"/>
          </w:rPr>
          <w:t xml:space="preserve">Addict </w:t>
        </w:r>
        <w:proofErr w:type="spellStart"/>
        <w:r w:rsidR="006E77FC" w:rsidRPr="006E77FC">
          <w:rPr>
            <w:rFonts w:ascii="Arial" w:hAnsi="Arial" w:cs="Arial"/>
            <w:color w:val="000000" w:themeColor="text1"/>
          </w:rPr>
          <w:t>Behav</w:t>
        </w:r>
        <w:proofErr w:type="spellEnd"/>
      </w:hyperlink>
      <w:r w:rsidR="006E77FC">
        <w:rPr>
          <w:rFonts w:ascii="Arial" w:hAnsi="Arial" w:cs="Arial"/>
          <w:color w:val="000000" w:themeColor="text1"/>
        </w:rPr>
        <w:t xml:space="preserve"> </w:t>
      </w:r>
      <w:r w:rsidR="006E77FC">
        <w:rPr>
          <w:rFonts w:ascii="Arial" w:hAnsi="Arial" w:cs="Arial"/>
        </w:rPr>
        <w:t>1999;24:869-</w:t>
      </w:r>
      <w:r w:rsidR="00DC7FF6">
        <w:rPr>
          <w:rFonts w:ascii="Arial" w:hAnsi="Arial" w:cs="Arial"/>
        </w:rPr>
        <w:t>78.</w:t>
      </w:r>
    </w:p>
    <w:p w:rsidR="00791174" w:rsidRDefault="00791174" w:rsidP="00591B74">
      <w:pPr>
        <w:autoSpaceDE w:val="0"/>
        <w:autoSpaceDN w:val="0"/>
        <w:adjustRightInd w:val="0"/>
        <w:spacing w:after="0" w:line="240" w:lineRule="auto"/>
        <w:ind w:left="705" w:hanging="705"/>
        <w:rPr>
          <w:rFonts w:ascii="Arial" w:hAnsi="Arial" w:cs="Arial"/>
        </w:rPr>
      </w:pPr>
    </w:p>
    <w:p w:rsidR="00C268EE" w:rsidRDefault="00A4288C" w:rsidP="00591B74">
      <w:pPr>
        <w:autoSpaceDE w:val="0"/>
        <w:autoSpaceDN w:val="0"/>
        <w:adjustRightInd w:val="0"/>
        <w:spacing w:after="0" w:line="240" w:lineRule="auto"/>
        <w:ind w:left="705" w:hanging="705"/>
        <w:rPr>
          <w:rFonts w:ascii="Arial" w:hAnsi="Arial" w:cs="Arial"/>
        </w:rPr>
      </w:pPr>
      <w:r>
        <w:rPr>
          <w:rFonts w:ascii="Arial" w:hAnsi="Arial" w:cs="Arial"/>
          <w:b/>
        </w:rPr>
        <w:t>12</w:t>
      </w:r>
      <w:r w:rsidR="00C268EE">
        <w:rPr>
          <w:rFonts w:ascii="Arial" w:hAnsi="Arial" w:cs="Arial"/>
          <w:b/>
        </w:rPr>
        <w:t>:</w:t>
      </w:r>
      <w:r w:rsidR="00C268EE">
        <w:rPr>
          <w:rFonts w:ascii="Arial" w:hAnsi="Arial" w:cs="Arial"/>
        </w:rPr>
        <w:t xml:space="preserve"> </w:t>
      </w:r>
      <w:r w:rsidR="00C268EE">
        <w:rPr>
          <w:rFonts w:ascii="Arial" w:hAnsi="Arial" w:cs="Arial"/>
        </w:rPr>
        <w:tab/>
      </w:r>
      <w:r w:rsidR="0002198D">
        <w:rPr>
          <w:rFonts w:ascii="Arial" w:hAnsi="Arial" w:cs="Arial"/>
        </w:rPr>
        <w:t xml:space="preserve">Willner P, Rose J, Jahoda A, Kroese BS, </w:t>
      </w:r>
      <w:proofErr w:type="spellStart"/>
      <w:r w:rsidR="0002198D">
        <w:rPr>
          <w:rFonts w:ascii="Arial" w:hAnsi="Arial" w:cs="Arial"/>
        </w:rPr>
        <w:t>Felce</w:t>
      </w:r>
      <w:proofErr w:type="spellEnd"/>
      <w:r w:rsidR="0002198D">
        <w:rPr>
          <w:rFonts w:ascii="Arial" w:hAnsi="Arial" w:cs="Arial"/>
        </w:rPr>
        <w:t xml:space="preserve"> D, Cohen D, et al. Group based </w:t>
      </w:r>
      <w:proofErr w:type="spellStart"/>
      <w:r w:rsidR="0002198D">
        <w:rPr>
          <w:rFonts w:ascii="Arial" w:hAnsi="Arial" w:cs="Arial"/>
        </w:rPr>
        <w:t>cognitive-behavioral</w:t>
      </w:r>
      <w:proofErr w:type="spellEnd"/>
      <w:r w:rsidR="0002198D">
        <w:rPr>
          <w:rFonts w:ascii="Arial" w:hAnsi="Arial" w:cs="Arial"/>
        </w:rPr>
        <w:t xml:space="preserve"> </w:t>
      </w:r>
      <w:proofErr w:type="spellStart"/>
      <w:r w:rsidR="0002198D">
        <w:rPr>
          <w:rFonts w:ascii="Arial" w:hAnsi="Arial" w:cs="Arial"/>
        </w:rPr>
        <w:t>for</w:t>
      </w:r>
      <w:proofErr w:type="spellEnd"/>
      <w:r w:rsidR="0002198D">
        <w:rPr>
          <w:rFonts w:ascii="Arial" w:hAnsi="Arial" w:cs="Arial"/>
        </w:rPr>
        <w:t xml:space="preserve"> </w:t>
      </w:r>
      <w:proofErr w:type="spellStart"/>
      <w:r w:rsidR="0002198D">
        <w:rPr>
          <w:rFonts w:ascii="Arial" w:hAnsi="Arial" w:cs="Arial"/>
        </w:rPr>
        <w:t>people</w:t>
      </w:r>
      <w:proofErr w:type="spellEnd"/>
      <w:r w:rsidR="0002198D">
        <w:rPr>
          <w:rFonts w:ascii="Arial" w:hAnsi="Arial" w:cs="Arial"/>
        </w:rPr>
        <w:t xml:space="preserve"> with mild </w:t>
      </w:r>
      <w:proofErr w:type="spellStart"/>
      <w:r w:rsidR="0002198D">
        <w:rPr>
          <w:rFonts w:ascii="Arial" w:hAnsi="Arial" w:cs="Arial"/>
        </w:rPr>
        <w:t>to</w:t>
      </w:r>
      <w:proofErr w:type="spellEnd"/>
      <w:r w:rsidR="0002198D">
        <w:rPr>
          <w:rFonts w:ascii="Arial" w:hAnsi="Arial" w:cs="Arial"/>
        </w:rPr>
        <w:t xml:space="preserve"> moderate </w:t>
      </w:r>
      <w:proofErr w:type="spellStart"/>
      <w:r w:rsidR="0002198D">
        <w:rPr>
          <w:rFonts w:ascii="Arial" w:hAnsi="Arial" w:cs="Arial"/>
        </w:rPr>
        <w:t>intellectual</w:t>
      </w:r>
      <w:proofErr w:type="spellEnd"/>
      <w:r w:rsidR="0002198D">
        <w:rPr>
          <w:rFonts w:ascii="Arial" w:hAnsi="Arial" w:cs="Arial"/>
        </w:rPr>
        <w:t xml:space="preserve"> </w:t>
      </w:r>
      <w:proofErr w:type="spellStart"/>
      <w:r w:rsidR="0002198D">
        <w:rPr>
          <w:rFonts w:ascii="Arial" w:hAnsi="Arial" w:cs="Arial"/>
        </w:rPr>
        <w:t>disabilities</w:t>
      </w:r>
      <w:proofErr w:type="spellEnd"/>
      <w:r w:rsidR="0002198D">
        <w:rPr>
          <w:rFonts w:ascii="Arial" w:hAnsi="Arial" w:cs="Arial"/>
        </w:rPr>
        <w:t xml:space="preserve">; cluster </w:t>
      </w:r>
      <w:proofErr w:type="spellStart"/>
      <w:r w:rsidR="0002198D">
        <w:rPr>
          <w:rFonts w:ascii="Arial" w:hAnsi="Arial" w:cs="Arial"/>
        </w:rPr>
        <w:t>randomised</w:t>
      </w:r>
      <w:proofErr w:type="spellEnd"/>
      <w:r w:rsidR="0002198D">
        <w:rPr>
          <w:rFonts w:ascii="Arial" w:hAnsi="Arial" w:cs="Arial"/>
        </w:rPr>
        <w:t xml:space="preserve"> </w:t>
      </w:r>
      <w:proofErr w:type="spellStart"/>
      <w:r w:rsidR="0002198D">
        <w:rPr>
          <w:rFonts w:ascii="Arial" w:hAnsi="Arial" w:cs="Arial"/>
        </w:rPr>
        <w:t>controlled</w:t>
      </w:r>
      <w:proofErr w:type="spellEnd"/>
      <w:r w:rsidR="0002198D">
        <w:rPr>
          <w:rFonts w:ascii="Arial" w:hAnsi="Arial" w:cs="Arial"/>
        </w:rPr>
        <w:t xml:space="preserve"> trial. </w:t>
      </w:r>
      <w:r w:rsidR="00A443B1" w:rsidRPr="00A443B1">
        <w:rPr>
          <w:rStyle w:val="jrnl"/>
          <w:rFonts w:ascii="Arial" w:hAnsi="Arial" w:cs="Arial"/>
        </w:rPr>
        <w:t xml:space="preserve">Br J </w:t>
      </w:r>
      <w:proofErr w:type="spellStart"/>
      <w:r w:rsidR="00A443B1" w:rsidRPr="00A443B1">
        <w:rPr>
          <w:rStyle w:val="jrnl"/>
          <w:rFonts w:ascii="Arial" w:hAnsi="Arial" w:cs="Arial"/>
        </w:rPr>
        <w:t>Psychiatry</w:t>
      </w:r>
      <w:proofErr w:type="spellEnd"/>
      <w:r w:rsidR="00A443B1">
        <w:rPr>
          <w:rFonts w:ascii="Arial" w:hAnsi="Arial" w:cs="Arial"/>
        </w:rPr>
        <w:t xml:space="preserve"> </w:t>
      </w:r>
      <w:r w:rsidR="0002198D">
        <w:rPr>
          <w:rFonts w:ascii="Arial" w:hAnsi="Arial" w:cs="Arial"/>
        </w:rPr>
        <w:t>2013;</w:t>
      </w:r>
      <w:r w:rsidR="00A443B1">
        <w:rPr>
          <w:rFonts w:ascii="Arial" w:hAnsi="Arial" w:cs="Arial"/>
        </w:rPr>
        <w:t>203:</w:t>
      </w:r>
      <w:r w:rsidR="0002198D">
        <w:rPr>
          <w:rFonts w:ascii="Arial" w:hAnsi="Arial" w:cs="Arial"/>
        </w:rPr>
        <w:t>288-296.</w:t>
      </w:r>
    </w:p>
    <w:p w:rsidR="000078E4" w:rsidRDefault="000A6EDB" w:rsidP="000A6EDB">
      <w:pPr>
        <w:tabs>
          <w:tab w:val="left" w:pos="7649"/>
        </w:tabs>
        <w:autoSpaceDE w:val="0"/>
        <w:autoSpaceDN w:val="0"/>
        <w:adjustRightInd w:val="0"/>
        <w:spacing w:after="0" w:line="240" w:lineRule="auto"/>
        <w:ind w:left="705" w:hanging="705"/>
        <w:rPr>
          <w:rFonts w:ascii="Arial" w:hAnsi="Arial" w:cs="Arial"/>
        </w:rPr>
      </w:pPr>
      <w:r>
        <w:rPr>
          <w:rFonts w:ascii="Arial" w:hAnsi="Arial" w:cs="Arial"/>
        </w:rPr>
        <w:tab/>
      </w:r>
      <w:r>
        <w:rPr>
          <w:rFonts w:ascii="Arial" w:hAnsi="Arial" w:cs="Arial"/>
        </w:rPr>
        <w:tab/>
      </w:r>
    </w:p>
    <w:p w:rsidR="000078E4" w:rsidRDefault="00A4288C" w:rsidP="00591B74">
      <w:pPr>
        <w:autoSpaceDE w:val="0"/>
        <w:autoSpaceDN w:val="0"/>
        <w:adjustRightInd w:val="0"/>
        <w:spacing w:after="0" w:line="240" w:lineRule="auto"/>
        <w:ind w:left="705" w:hanging="705"/>
        <w:rPr>
          <w:rFonts w:ascii="Arial" w:hAnsi="Arial" w:cs="Arial"/>
        </w:rPr>
      </w:pPr>
      <w:r>
        <w:rPr>
          <w:rFonts w:ascii="Arial" w:hAnsi="Arial" w:cs="Arial"/>
          <w:b/>
        </w:rPr>
        <w:t>13</w:t>
      </w:r>
      <w:r w:rsidR="000078E4" w:rsidRPr="000078E4">
        <w:rPr>
          <w:rFonts w:ascii="Arial" w:hAnsi="Arial" w:cs="Arial"/>
          <w:b/>
        </w:rPr>
        <w:t xml:space="preserve">: </w:t>
      </w:r>
      <w:r w:rsidR="000078E4">
        <w:rPr>
          <w:rFonts w:ascii="Arial" w:hAnsi="Arial" w:cs="Arial"/>
          <w:b/>
        </w:rPr>
        <w:tab/>
      </w:r>
      <w:proofErr w:type="spellStart"/>
      <w:r w:rsidR="00CA0715">
        <w:rPr>
          <w:rFonts w:ascii="Arial" w:hAnsi="Arial" w:cs="Arial"/>
        </w:rPr>
        <w:t>Vereenooghe</w:t>
      </w:r>
      <w:proofErr w:type="spellEnd"/>
      <w:r w:rsidR="00CA0715">
        <w:rPr>
          <w:rFonts w:ascii="Arial" w:hAnsi="Arial" w:cs="Arial"/>
        </w:rPr>
        <w:t xml:space="preserve"> L, </w:t>
      </w:r>
      <w:proofErr w:type="spellStart"/>
      <w:r w:rsidR="00CA0715">
        <w:rPr>
          <w:rFonts w:ascii="Arial" w:hAnsi="Arial" w:cs="Arial"/>
        </w:rPr>
        <w:t>Langdon</w:t>
      </w:r>
      <w:proofErr w:type="spellEnd"/>
      <w:r w:rsidR="00CA0715">
        <w:rPr>
          <w:rFonts w:ascii="Arial" w:hAnsi="Arial" w:cs="Arial"/>
        </w:rPr>
        <w:t xml:space="preserve"> PE. </w:t>
      </w:r>
      <w:proofErr w:type="spellStart"/>
      <w:r w:rsidR="00CA0715">
        <w:rPr>
          <w:rFonts w:ascii="Arial" w:hAnsi="Arial" w:cs="Arial"/>
        </w:rPr>
        <w:t>Psychological</w:t>
      </w:r>
      <w:proofErr w:type="spellEnd"/>
      <w:r w:rsidR="00CA0715">
        <w:rPr>
          <w:rFonts w:ascii="Arial" w:hAnsi="Arial" w:cs="Arial"/>
        </w:rPr>
        <w:t xml:space="preserve"> </w:t>
      </w:r>
      <w:proofErr w:type="spellStart"/>
      <w:r w:rsidR="00CA0715">
        <w:rPr>
          <w:rFonts w:ascii="Arial" w:hAnsi="Arial" w:cs="Arial"/>
        </w:rPr>
        <w:t>therapies</w:t>
      </w:r>
      <w:proofErr w:type="spellEnd"/>
      <w:r w:rsidR="00CA0715">
        <w:rPr>
          <w:rFonts w:ascii="Arial" w:hAnsi="Arial" w:cs="Arial"/>
        </w:rPr>
        <w:t xml:space="preserve"> </w:t>
      </w:r>
      <w:proofErr w:type="spellStart"/>
      <w:r w:rsidR="00CA0715">
        <w:rPr>
          <w:rFonts w:ascii="Arial" w:hAnsi="Arial" w:cs="Arial"/>
        </w:rPr>
        <w:t>for</w:t>
      </w:r>
      <w:proofErr w:type="spellEnd"/>
      <w:r w:rsidR="00CA0715">
        <w:rPr>
          <w:rFonts w:ascii="Arial" w:hAnsi="Arial" w:cs="Arial"/>
        </w:rPr>
        <w:t xml:space="preserve"> </w:t>
      </w:r>
      <w:proofErr w:type="spellStart"/>
      <w:r w:rsidR="00CA0715">
        <w:rPr>
          <w:rFonts w:ascii="Arial" w:hAnsi="Arial" w:cs="Arial"/>
        </w:rPr>
        <w:t>people</w:t>
      </w:r>
      <w:proofErr w:type="spellEnd"/>
      <w:r w:rsidR="00CA0715">
        <w:rPr>
          <w:rFonts w:ascii="Arial" w:hAnsi="Arial" w:cs="Arial"/>
        </w:rPr>
        <w:t xml:space="preserve"> with </w:t>
      </w:r>
      <w:proofErr w:type="spellStart"/>
      <w:r w:rsidR="00CA0715">
        <w:rPr>
          <w:rFonts w:ascii="Arial" w:hAnsi="Arial" w:cs="Arial"/>
        </w:rPr>
        <w:t>intellectual</w:t>
      </w:r>
      <w:proofErr w:type="spellEnd"/>
      <w:r w:rsidR="00CA0715">
        <w:rPr>
          <w:rFonts w:ascii="Arial" w:hAnsi="Arial" w:cs="Arial"/>
        </w:rPr>
        <w:t xml:space="preserve"> </w:t>
      </w:r>
      <w:proofErr w:type="spellStart"/>
      <w:r w:rsidR="00CA0715">
        <w:rPr>
          <w:rFonts w:ascii="Arial" w:hAnsi="Arial" w:cs="Arial"/>
        </w:rPr>
        <w:t>disabilities</w:t>
      </w:r>
      <w:proofErr w:type="spellEnd"/>
      <w:r w:rsidR="00CA0715">
        <w:rPr>
          <w:rFonts w:ascii="Arial" w:hAnsi="Arial" w:cs="Arial"/>
        </w:rPr>
        <w:t xml:space="preserve">; A </w:t>
      </w:r>
      <w:proofErr w:type="spellStart"/>
      <w:r w:rsidR="00CA0715">
        <w:rPr>
          <w:rFonts w:ascii="Arial" w:hAnsi="Arial" w:cs="Arial"/>
        </w:rPr>
        <w:t>systamatic</w:t>
      </w:r>
      <w:proofErr w:type="spellEnd"/>
      <w:r w:rsidR="00CA0715">
        <w:rPr>
          <w:rFonts w:ascii="Arial" w:hAnsi="Arial" w:cs="Arial"/>
        </w:rPr>
        <w:t xml:space="preserve"> review and meta analysis. </w:t>
      </w:r>
      <w:proofErr w:type="spellStart"/>
      <w:r w:rsidR="003D29FC">
        <w:rPr>
          <w:rFonts w:ascii="Arial" w:hAnsi="Arial" w:cs="Arial"/>
          <w:color w:val="000000" w:themeColor="text1"/>
        </w:rPr>
        <w:t>Res</w:t>
      </w:r>
      <w:proofErr w:type="spellEnd"/>
      <w:r w:rsidR="003D29FC">
        <w:rPr>
          <w:rFonts w:ascii="Arial" w:hAnsi="Arial" w:cs="Arial"/>
          <w:color w:val="000000" w:themeColor="text1"/>
        </w:rPr>
        <w:t xml:space="preserve"> Dev Disabil </w:t>
      </w:r>
      <w:r w:rsidR="00CA0715">
        <w:rPr>
          <w:rFonts w:ascii="Arial" w:hAnsi="Arial" w:cs="Arial"/>
        </w:rPr>
        <w:t>2013</w:t>
      </w:r>
      <w:r w:rsidR="0002198D">
        <w:rPr>
          <w:rFonts w:ascii="Arial" w:hAnsi="Arial" w:cs="Arial"/>
        </w:rPr>
        <w:t>;</w:t>
      </w:r>
      <w:r w:rsidR="003D29FC">
        <w:rPr>
          <w:rFonts w:ascii="Arial" w:hAnsi="Arial" w:cs="Arial"/>
        </w:rPr>
        <w:t>34;4085-</w:t>
      </w:r>
      <w:r w:rsidR="00693C2F">
        <w:rPr>
          <w:rFonts w:ascii="Arial" w:hAnsi="Arial" w:cs="Arial"/>
        </w:rPr>
        <w:t>102</w:t>
      </w:r>
      <w:r w:rsidR="00CA0715">
        <w:rPr>
          <w:rFonts w:ascii="Arial" w:hAnsi="Arial" w:cs="Arial"/>
        </w:rPr>
        <w:t xml:space="preserve">. </w:t>
      </w:r>
    </w:p>
    <w:p w:rsidR="00CA0715" w:rsidRDefault="00CA0715" w:rsidP="00591B74">
      <w:pPr>
        <w:autoSpaceDE w:val="0"/>
        <w:autoSpaceDN w:val="0"/>
        <w:adjustRightInd w:val="0"/>
        <w:spacing w:after="0" w:line="240" w:lineRule="auto"/>
        <w:ind w:left="705" w:hanging="705"/>
        <w:rPr>
          <w:rFonts w:ascii="Arial" w:hAnsi="Arial" w:cs="Arial"/>
        </w:rPr>
      </w:pPr>
    </w:p>
    <w:p w:rsidR="00A4288C" w:rsidRDefault="00A4288C" w:rsidP="00591B74">
      <w:pPr>
        <w:autoSpaceDE w:val="0"/>
        <w:autoSpaceDN w:val="0"/>
        <w:adjustRightInd w:val="0"/>
        <w:spacing w:after="0" w:line="240" w:lineRule="auto"/>
        <w:ind w:left="705" w:hanging="705"/>
        <w:rPr>
          <w:rFonts w:ascii="Arial" w:hAnsi="Arial" w:cs="Arial"/>
        </w:rPr>
      </w:pPr>
      <w:r>
        <w:rPr>
          <w:rFonts w:ascii="Arial" w:hAnsi="Arial" w:cs="Arial"/>
          <w:b/>
        </w:rPr>
        <w:t>14</w:t>
      </w:r>
      <w:r w:rsidR="00CA0715">
        <w:rPr>
          <w:rFonts w:ascii="Arial" w:hAnsi="Arial" w:cs="Arial"/>
          <w:b/>
        </w:rPr>
        <w:t xml:space="preserve">: </w:t>
      </w:r>
      <w:r w:rsidR="00CA0715">
        <w:rPr>
          <w:rFonts w:ascii="Arial" w:hAnsi="Arial" w:cs="Arial"/>
          <w:b/>
        </w:rPr>
        <w:tab/>
      </w:r>
      <w:r w:rsidR="008549DC">
        <w:rPr>
          <w:rFonts w:ascii="Arial" w:hAnsi="Arial" w:cs="Arial"/>
        </w:rPr>
        <w:t>Schrijven E</w:t>
      </w:r>
      <w:r w:rsidR="00922C2D">
        <w:rPr>
          <w:rFonts w:ascii="Arial" w:hAnsi="Arial" w:cs="Arial"/>
        </w:rPr>
        <w:t>,</w:t>
      </w:r>
      <w:r w:rsidR="00B96FFC">
        <w:rPr>
          <w:rFonts w:ascii="Arial" w:hAnsi="Arial" w:cs="Arial"/>
        </w:rPr>
        <w:t xml:space="preserve"> En</w:t>
      </w:r>
      <w:r w:rsidR="00CC6D83">
        <w:rPr>
          <w:rFonts w:ascii="Arial" w:hAnsi="Arial" w:cs="Arial"/>
        </w:rPr>
        <w:t>gels R</w:t>
      </w:r>
      <w:r w:rsidR="00B96FFC">
        <w:rPr>
          <w:rFonts w:ascii="Arial" w:hAnsi="Arial" w:cs="Arial"/>
        </w:rPr>
        <w:t>, Kleinjan M, Poelen E</w:t>
      </w:r>
      <w:r w:rsidR="008549DC">
        <w:rPr>
          <w:rFonts w:ascii="Arial" w:hAnsi="Arial" w:cs="Arial"/>
        </w:rPr>
        <w:t xml:space="preserve">. </w:t>
      </w:r>
      <w:proofErr w:type="spellStart"/>
      <w:r w:rsidR="00B3781D" w:rsidRPr="00B3781D">
        <w:rPr>
          <w:rFonts w:ascii="Arial" w:hAnsi="Arial" w:cs="Arial"/>
        </w:rPr>
        <w:t>Evaluating</w:t>
      </w:r>
      <w:proofErr w:type="spellEnd"/>
      <w:r w:rsidR="00B3781D">
        <w:rPr>
          <w:rFonts w:ascii="Arial" w:hAnsi="Arial" w:cs="Arial"/>
          <w:b/>
        </w:rPr>
        <w:t xml:space="preserve"> </w:t>
      </w:r>
      <w:r w:rsidR="00B3781D">
        <w:rPr>
          <w:rFonts w:ascii="Arial" w:hAnsi="Arial" w:cs="Arial"/>
        </w:rPr>
        <w:t xml:space="preserve">a </w:t>
      </w:r>
      <w:proofErr w:type="spellStart"/>
      <w:r w:rsidR="00B3781D">
        <w:rPr>
          <w:rFonts w:ascii="Arial" w:hAnsi="Arial" w:cs="Arial"/>
        </w:rPr>
        <w:t>selective</w:t>
      </w:r>
      <w:proofErr w:type="spellEnd"/>
      <w:r w:rsidR="00B3781D">
        <w:rPr>
          <w:rFonts w:ascii="Arial" w:hAnsi="Arial" w:cs="Arial"/>
        </w:rPr>
        <w:t xml:space="preserve"> prevention program </w:t>
      </w:r>
      <w:proofErr w:type="spellStart"/>
      <w:r w:rsidR="00B3781D">
        <w:rPr>
          <w:rFonts w:ascii="Arial" w:hAnsi="Arial" w:cs="Arial"/>
        </w:rPr>
        <w:t>for</w:t>
      </w:r>
      <w:proofErr w:type="spellEnd"/>
      <w:r w:rsidR="00B3781D">
        <w:rPr>
          <w:rFonts w:ascii="Arial" w:hAnsi="Arial" w:cs="Arial"/>
        </w:rPr>
        <w:t xml:space="preserve"> </w:t>
      </w:r>
      <w:proofErr w:type="spellStart"/>
      <w:r w:rsidR="00B3781D">
        <w:rPr>
          <w:rFonts w:ascii="Arial" w:hAnsi="Arial" w:cs="Arial"/>
        </w:rPr>
        <w:t>substance</w:t>
      </w:r>
      <w:proofErr w:type="spellEnd"/>
      <w:r w:rsidR="00B3781D">
        <w:rPr>
          <w:rFonts w:ascii="Arial" w:hAnsi="Arial" w:cs="Arial"/>
        </w:rPr>
        <w:t xml:space="preserve"> use </w:t>
      </w:r>
      <w:proofErr w:type="spellStart"/>
      <w:r w:rsidR="00B3781D">
        <w:rPr>
          <w:rFonts w:ascii="Arial" w:hAnsi="Arial" w:cs="Arial"/>
        </w:rPr>
        <w:t>and</w:t>
      </w:r>
      <w:proofErr w:type="spellEnd"/>
      <w:r w:rsidR="00B3781D">
        <w:rPr>
          <w:rFonts w:ascii="Arial" w:hAnsi="Arial" w:cs="Arial"/>
        </w:rPr>
        <w:t xml:space="preserve"> </w:t>
      </w:r>
      <w:proofErr w:type="spellStart"/>
      <w:r w:rsidR="00B3781D">
        <w:rPr>
          <w:rFonts w:ascii="Arial" w:hAnsi="Arial" w:cs="Arial"/>
        </w:rPr>
        <w:t>comorbid</w:t>
      </w:r>
      <w:proofErr w:type="spellEnd"/>
      <w:r w:rsidR="00B3781D">
        <w:rPr>
          <w:rFonts w:ascii="Arial" w:hAnsi="Arial" w:cs="Arial"/>
        </w:rPr>
        <w:t xml:space="preserve"> </w:t>
      </w:r>
      <w:proofErr w:type="spellStart"/>
      <w:r w:rsidR="00B3781D">
        <w:rPr>
          <w:rFonts w:ascii="Arial" w:hAnsi="Arial" w:cs="Arial"/>
        </w:rPr>
        <w:t>behavioral</w:t>
      </w:r>
      <w:proofErr w:type="spellEnd"/>
      <w:r w:rsidR="00B3781D">
        <w:rPr>
          <w:rFonts w:ascii="Arial" w:hAnsi="Arial" w:cs="Arial"/>
        </w:rPr>
        <w:t xml:space="preserve"> </w:t>
      </w:r>
      <w:proofErr w:type="spellStart"/>
      <w:r w:rsidR="00B3781D">
        <w:rPr>
          <w:rFonts w:ascii="Arial" w:hAnsi="Arial" w:cs="Arial"/>
        </w:rPr>
        <w:t>problems</w:t>
      </w:r>
      <w:proofErr w:type="spellEnd"/>
      <w:r w:rsidR="00B3781D">
        <w:rPr>
          <w:rFonts w:ascii="Arial" w:hAnsi="Arial" w:cs="Arial"/>
        </w:rPr>
        <w:t xml:space="preserve"> in </w:t>
      </w:r>
      <w:proofErr w:type="spellStart"/>
      <w:r w:rsidR="00B3781D">
        <w:rPr>
          <w:rFonts w:ascii="Arial" w:hAnsi="Arial" w:cs="Arial"/>
        </w:rPr>
        <w:t>adolescents</w:t>
      </w:r>
      <w:proofErr w:type="spellEnd"/>
      <w:r w:rsidR="00B3781D">
        <w:rPr>
          <w:rFonts w:ascii="Arial" w:hAnsi="Arial" w:cs="Arial"/>
        </w:rPr>
        <w:t xml:space="preserve"> with mild </w:t>
      </w:r>
      <w:proofErr w:type="spellStart"/>
      <w:r w:rsidR="00B3781D">
        <w:rPr>
          <w:rFonts w:ascii="Arial" w:hAnsi="Arial" w:cs="Arial"/>
        </w:rPr>
        <w:t>to</w:t>
      </w:r>
      <w:proofErr w:type="spellEnd"/>
      <w:r w:rsidR="00B3781D">
        <w:rPr>
          <w:rFonts w:ascii="Arial" w:hAnsi="Arial" w:cs="Arial"/>
        </w:rPr>
        <w:t xml:space="preserve"> borderline </w:t>
      </w:r>
      <w:proofErr w:type="spellStart"/>
      <w:r w:rsidR="00B3781D">
        <w:rPr>
          <w:rFonts w:ascii="Arial" w:hAnsi="Arial" w:cs="Arial"/>
        </w:rPr>
        <w:t>intellectual</w:t>
      </w:r>
      <w:proofErr w:type="spellEnd"/>
      <w:r w:rsidR="00B3781D">
        <w:rPr>
          <w:rFonts w:ascii="Arial" w:hAnsi="Arial" w:cs="Arial"/>
        </w:rPr>
        <w:t xml:space="preserve"> </w:t>
      </w:r>
      <w:proofErr w:type="spellStart"/>
      <w:r w:rsidR="00B3781D">
        <w:rPr>
          <w:rFonts w:ascii="Arial" w:hAnsi="Arial" w:cs="Arial"/>
        </w:rPr>
        <w:t>disbilities</w:t>
      </w:r>
      <w:proofErr w:type="spellEnd"/>
      <w:r w:rsidR="00B3781D">
        <w:rPr>
          <w:rFonts w:ascii="Arial" w:hAnsi="Arial" w:cs="Arial"/>
        </w:rPr>
        <w:t xml:space="preserve">: </w:t>
      </w:r>
      <w:proofErr w:type="spellStart"/>
      <w:r w:rsidR="00B3781D">
        <w:rPr>
          <w:rFonts w:ascii="Arial" w:hAnsi="Arial" w:cs="Arial"/>
        </w:rPr>
        <w:t>study</w:t>
      </w:r>
      <w:proofErr w:type="spellEnd"/>
      <w:r w:rsidR="00B3781D">
        <w:rPr>
          <w:rFonts w:ascii="Arial" w:hAnsi="Arial" w:cs="Arial"/>
        </w:rPr>
        <w:t xml:space="preserve"> protocol of a </w:t>
      </w:r>
      <w:proofErr w:type="spellStart"/>
      <w:r w:rsidR="00B3781D">
        <w:rPr>
          <w:rFonts w:ascii="Arial" w:hAnsi="Arial" w:cs="Arial"/>
        </w:rPr>
        <w:t>randomized</w:t>
      </w:r>
      <w:proofErr w:type="spellEnd"/>
      <w:r w:rsidR="00B3781D">
        <w:rPr>
          <w:rFonts w:ascii="Arial" w:hAnsi="Arial" w:cs="Arial"/>
        </w:rPr>
        <w:t xml:space="preserve"> trial</w:t>
      </w:r>
      <w:r w:rsidR="00693C2F">
        <w:rPr>
          <w:rFonts w:ascii="Arial" w:hAnsi="Arial" w:cs="Arial"/>
        </w:rPr>
        <w:t xml:space="preserve">. BMC </w:t>
      </w:r>
      <w:proofErr w:type="spellStart"/>
      <w:r w:rsidR="00693C2F">
        <w:rPr>
          <w:rFonts w:ascii="Arial" w:hAnsi="Arial" w:cs="Arial"/>
        </w:rPr>
        <w:t>Psychiatry</w:t>
      </w:r>
      <w:proofErr w:type="spellEnd"/>
      <w:r w:rsidR="00693C2F">
        <w:rPr>
          <w:rFonts w:ascii="Arial" w:hAnsi="Arial" w:cs="Arial"/>
        </w:rPr>
        <w:t xml:space="preserve"> </w:t>
      </w:r>
      <w:r w:rsidR="006D2421">
        <w:rPr>
          <w:rFonts w:ascii="Arial" w:hAnsi="Arial" w:cs="Arial"/>
        </w:rPr>
        <w:t>2015;</w:t>
      </w:r>
      <w:r w:rsidR="00353086">
        <w:rPr>
          <w:rFonts w:ascii="Arial" w:hAnsi="Arial" w:cs="Arial"/>
        </w:rPr>
        <w:t>15-167</w:t>
      </w:r>
      <w:r w:rsidR="00B3781D">
        <w:rPr>
          <w:rFonts w:ascii="Arial" w:hAnsi="Arial" w:cs="Arial"/>
        </w:rPr>
        <w:t>.</w:t>
      </w:r>
    </w:p>
    <w:p w:rsidR="00BA7ACC" w:rsidRDefault="00BA7ACC" w:rsidP="00591B74">
      <w:pPr>
        <w:autoSpaceDE w:val="0"/>
        <w:autoSpaceDN w:val="0"/>
        <w:adjustRightInd w:val="0"/>
        <w:spacing w:after="0" w:line="240" w:lineRule="auto"/>
        <w:ind w:left="705" w:hanging="705"/>
        <w:rPr>
          <w:rFonts w:ascii="Arial" w:hAnsi="Arial" w:cs="Arial"/>
        </w:rPr>
      </w:pPr>
    </w:p>
    <w:p w:rsidR="00BA7ACC" w:rsidRDefault="00BA7ACC" w:rsidP="00591B74">
      <w:pPr>
        <w:autoSpaceDE w:val="0"/>
        <w:autoSpaceDN w:val="0"/>
        <w:adjustRightInd w:val="0"/>
        <w:spacing w:after="0" w:line="240" w:lineRule="auto"/>
        <w:ind w:left="705" w:hanging="705"/>
        <w:rPr>
          <w:rFonts w:ascii="Arial" w:hAnsi="Arial" w:cs="Arial"/>
        </w:rPr>
      </w:pPr>
      <w:r>
        <w:rPr>
          <w:rFonts w:ascii="Arial" w:hAnsi="Arial" w:cs="Arial"/>
          <w:b/>
        </w:rPr>
        <w:t>15:</w:t>
      </w:r>
      <w:r>
        <w:rPr>
          <w:rFonts w:ascii="Arial" w:hAnsi="Arial" w:cs="Arial"/>
        </w:rPr>
        <w:tab/>
      </w:r>
      <w:proofErr w:type="spellStart"/>
      <w:r w:rsidR="00B96FFC">
        <w:rPr>
          <w:rFonts w:ascii="Arial" w:hAnsi="Arial" w:cs="Arial"/>
        </w:rPr>
        <w:t>Dujivenbode</w:t>
      </w:r>
      <w:proofErr w:type="spellEnd"/>
      <w:r w:rsidR="00B96FFC">
        <w:rPr>
          <w:rFonts w:ascii="Arial" w:hAnsi="Arial" w:cs="Arial"/>
        </w:rPr>
        <w:t xml:space="preserve"> N, </w:t>
      </w:r>
      <w:proofErr w:type="spellStart"/>
      <w:r w:rsidR="00B96FFC">
        <w:rPr>
          <w:rFonts w:ascii="Arial" w:hAnsi="Arial" w:cs="Arial"/>
        </w:rPr>
        <w:t>Didden</w:t>
      </w:r>
      <w:proofErr w:type="spellEnd"/>
      <w:r w:rsidR="00B96FFC">
        <w:rPr>
          <w:rFonts w:ascii="Arial" w:hAnsi="Arial" w:cs="Arial"/>
        </w:rPr>
        <w:t xml:space="preserve"> R, Voogd H</w:t>
      </w:r>
      <w:r w:rsidR="00CC6D83">
        <w:rPr>
          <w:rFonts w:ascii="Arial" w:hAnsi="Arial" w:cs="Arial"/>
        </w:rPr>
        <w:t xml:space="preserve">, </w:t>
      </w:r>
      <w:proofErr w:type="spellStart"/>
      <w:r w:rsidR="00CC6D83">
        <w:rPr>
          <w:rFonts w:ascii="Arial" w:hAnsi="Arial" w:cs="Arial"/>
        </w:rPr>
        <w:t>Korzilius</w:t>
      </w:r>
      <w:proofErr w:type="spellEnd"/>
      <w:r w:rsidR="00CC6D83">
        <w:rPr>
          <w:rFonts w:ascii="Arial" w:hAnsi="Arial" w:cs="Arial"/>
        </w:rPr>
        <w:t xml:space="preserve"> H, Engels R. </w:t>
      </w:r>
      <w:proofErr w:type="spellStart"/>
      <w:r w:rsidR="00CC6D83">
        <w:rPr>
          <w:rFonts w:ascii="Arial" w:hAnsi="Arial" w:cs="Arial"/>
        </w:rPr>
        <w:t>Cognitive</w:t>
      </w:r>
      <w:proofErr w:type="spellEnd"/>
      <w:r w:rsidR="00CC6D83">
        <w:rPr>
          <w:rFonts w:ascii="Arial" w:hAnsi="Arial" w:cs="Arial"/>
        </w:rPr>
        <w:t xml:space="preserve"> </w:t>
      </w:r>
      <w:proofErr w:type="spellStart"/>
      <w:r w:rsidR="00CC6D83">
        <w:rPr>
          <w:rFonts w:ascii="Arial" w:hAnsi="Arial" w:cs="Arial"/>
        </w:rPr>
        <w:t>biases</w:t>
      </w:r>
      <w:proofErr w:type="spellEnd"/>
      <w:r w:rsidR="00CC6D83">
        <w:rPr>
          <w:rFonts w:ascii="Arial" w:hAnsi="Arial" w:cs="Arial"/>
        </w:rPr>
        <w:t xml:space="preserve"> in individuals with mild </w:t>
      </w:r>
      <w:proofErr w:type="spellStart"/>
      <w:r w:rsidR="00CC6D83">
        <w:rPr>
          <w:rFonts w:ascii="Arial" w:hAnsi="Arial" w:cs="Arial"/>
        </w:rPr>
        <w:t>to</w:t>
      </w:r>
      <w:proofErr w:type="spellEnd"/>
      <w:r w:rsidR="00CC6D83">
        <w:rPr>
          <w:rFonts w:ascii="Arial" w:hAnsi="Arial" w:cs="Arial"/>
        </w:rPr>
        <w:t xml:space="preserve"> borderline </w:t>
      </w:r>
      <w:proofErr w:type="spellStart"/>
      <w:r w:rsidR="00CC6D83">
        <w:rPr>
          <w:rFonts w:ascii="Arial" w:hAnsi="Arial" w:cs="Arial"/>
        </w:rPr>
        <w:t>intellectual</w:t>
      </w:r>
      <w:proofErr w:type="spellEnd"/>
      <w:r w:rsidR="00CC6D83">
        <w:rPr>
          <w:rFonts w:ascii="Arial" w:hAnsi="Arial" w:cs="Arial"/>
        </w:rPr>
        <w:t xml:space="preserve"> </w:t>
      </w:r>
      <w:proofErr w:type="spellStart"/>
      <w:r w:rsidR="00CC6D83">
        <w:rPr>
          <w:rFonts w:ascii="Arial" w:hAnsi="Arial" w:cs="Arial"/>
        </w:rPr>
        <w:t>disability</w:t>
      </w:r>
      <w:proofErr w:type="spellEnd"/>
      <w:r w:rsidR="00CC6D83">
        <w:rPr>
          <w:rFonts w:ascii="Arial" w:hAnsi="Arial" w:cs="Arial"/>
        </w:rPr>
        <w:t xml:space="preserve"> </w:t>
      </w:r>
      <w:proofErr w:type="spellStart"/>
      <w:r w:rsidR="00CC6D83">
        <w:rPr>
          <w:rFonts w:ascii="Arial" w:hAnsi="Arial" w:cs="Arial"/>
        </w:rPr>
        <w:t>and</w:t>
      </w:r>
      <w:proofErr w:type="spellEnd"/>
      <w:r w:rsidR="00CC6D83">
        <w:rPr>
          <w:rFonts w:ascii="Arial" w:hAnsi="Arial" w:cs="Arial"/>
        </w:rPr>
        <w:t xml:space="preserve"> alcohol use-</w:t>
      </w:r>
      <w:proofErr w:type="spellStart"/>
      <w:r w:rsidR="00CC6D83">
        <w:rPr>
          <w:rFonts w:ascii="Arial" w:hAnsi="Arial" w:cs="Arial"/>
        </w:rPr>
        <w:t>related</w:t>
      </w:r>
      <w:proofErr w:type="spellEnd"/>
      <w:r w:rsidR="00CC6D83">
        <w:rPr>
          <w:rFonts w:ascii="Arial" w:hAnsi="Arial" w:cs="Arial"/>
        </w:rPr>
        <w:t xml:space="preserve"> </w:t>
      </w:r>
      <w:proofErr w:type="spellStart"/>
      <w:r w:rsidR="00CC6D83">
        <w:rPr>
          <w:rFonts w:ascii="Arial" w:hAnsi="Arial" w:cs="Arial"/>
        </w:rPr>
        <w:t>problems</w:t>
      </w:r>
      <w:proofErr w:type="spellEnd"/>
      <w:r w:rsidR="00CC6D83">
        <w:rPr>
          <w:rFonts w:ascii="Arial" w:hAnsi="Arial" w:cs="Arial"/>
        </w:rPr>
        <w:t>.</w:t>
      </w:r>
      <w:r w:rsidR="001D60E6">
        <w:rPr>
          <w:rFonts w:ascii="Arial" w:hAnsi="Arial" w:cs="Arial"/>
        </w:rPr>
        <w:t xml:space="preserve"> </w:t>
      </w:r>
      <w:proofErr w:type="spellStart"/>
      <w:r w:rsidR="003D29FC" w:rsidRPr="003D29FC">
        <w:rPr>
          <w:rStyle w:val="jrnl"/>
          <w:rFonts w:ascii="Arial" w:hAnsi="Arial" w:cs="Arial"/>
        </w:rPr>
        <w:t>Res</w:t>
      </w:r>
      <w:proofErr w:type="spellEnd"/>
      <w:r w:rsidR="003D29FC" w:rsidRPr="003D29FC">
        <w:rPr>
          <w:rStyle w:val="jrnl"/>
          <w:rFonts w:ascii="Arial" w:hAnsi="Arial" w:cs="Arial"/>
        </w:rPr>
        <w:t xml:space="preserve"> Dev Disabil</w:t>
      </w:r>
      <w:r w:rsidR="003D29FC">
        <w:rPr>
          <w:rFonts w:ascii="Arial" w:hAnsi="Arial" w:cs="Arial"/>
          <w:sz w:val="18"/>
          <w:szCs w:val="18"/>
        </w:rPr>
        <w:t xml:space="preserve"> </w:t>
      </w:r>
      <w:r w:rsidR="00F2100C">
        <w:rPr>
          <w:rFonts w:ascii="Arial" w:hAnsi="Arial" w:cs="Arial"/>
        </w:rPr>
        <w:t>2012;</w:t>
      </w:r>
      <w:r w:rsidR="007D2CB0">
        <w:rPr>
          <w:rFonts w:ascii="Arial" w:hAnsi="Arial" w:cs="Arial"/>
        </w:rPr>
        <w:t>33:</w:t>
      </w:r>
      <w:r w:rsidR="001D60E6">
        <w:rPr>
          <w:rFonts w:ascii="Arial" w:hAnsi="Arial" w:cs="Arial"/>
        </w:rPr>
        <w:t>1928-1936.</w:t>
      </w:r>
    </w:p>
    <w:p w:rsidR="00A4288C" w:rsidRDefault="00A4288C" w:rsidP="00591B74">
      <w:pPr>
        <w:autoSpaceDE w:val="0"/>
        <w:autoSpaceDN w:val="0"/>
        <w:adjustRightInd w:val="0"/>
        <w:spacing w:after="0" w:line="240" w:lineRule="auto"/>
        <w:ind w:left="705" w:hanging="705"/>
        <w:rPr>
          <w:rFonts w:ascii="Arial" w:hAnsi="Arial" w:cs="Arial"/>
        </w:rPr>
      </w:pPr>
    </w:p>
    <w:p w:rsidR="00734A29" w:rsidRDefault="00BA7ACC" w:rsidP="00A4288C">
      <w:pPr>
        <w:autoSpaceDE w:val="0"/>
        <w:autoSpaceDN w:val="0"/>
        <w:adjustRightInd w:val="0"/>
        <w:spacing w:after="0" w:line="240" w:lineRule="auto"/>
        <w:ind w:left="705" w:hanging="705"/>
        <w:rPr>
          <w:rFonts w:ascii="Arial" w:hAnsi="Arial" w:cs="Arial"/>
        </w:rPr>
      </w:pPr>
      <w:r w:rsidRPr="00734A29">
        <w:rPr>
          <w:rFonts w:ascii="Arial" w:hAnsi="Arial" w:cs="Arial"/>
          <w:b/>
        </w:rPr>
        <w:t>16</w:t>
      </w:r>
      <w:r w:rsidR="00A4288C" w:rsidRPr="00734A29">
        <w:rPr>
          <w:rFonts w:ascii="Arial" w:hAnsi="Arial" w:cs="Arial"/>
          <w:b/>
        </w:rPr>
        <w:t>:</w:t>
      </w:r>
      <w:r w:rsidR="00A4288C" w:rsidRPr="00734A29">
        <w:rPr>
          <w:rFonts w:ascii="Arial" w:hAnsi="Arial" w:cs="Arial"/>
          <w:b/>
        </w:rPr>
        <w:tab/>
      </w:r>
      <w:r w:rsidR="00734A29" w:rsidRPr="00734A29">
        <w:rPr>
          <w:rFonts w:ascii="Arial" w:hAnsi="Arial" w:cs="Arial"/>
        </w:rPr>
        <w:t>Cox K, De Louw D, Verhoef J, Ku</w:t>
      </w:r>
      <w:bookmarkStart w:id="0" w:name="_GoBack"/>
      <w:bookmarkEnd w:id="0"/>
      <w:r w:rsidR="00734A29" w:rsidRPr="00734A29">
        <w:rPr>
          <w:rFonts w:ascii="Arial" w:hAnsi="Arial" w:cs="Arial"/>
        </w:rPr>
        <w:t xml:space="preserve">iper C. </w:t>
      </w:r>
      <w:proofErr w:type="spellStart"/>
      <w:r w:rsidR="00734A29" w:rsidRPr="00734A29">
        <w:rPr>
          <w:rFonts w:ascii="Arial" w:hAnsi="Arial" w:cs="Arial"/>
        </w:rPr>
        <w:t>Evidence</w:t>
      </w:r>
      <w:proofErr w:type="spellEnd"/>
      <w:r w:rsidR="00734A29" w:rsidRPr="00734A29">
        <w:rPr>
          <w:rFonts w:ascii="Arial" w:hAnsi="Arial" w:cs="Arial"/>
        </w:rPr>
        <w:t xml:space="preserve">-based </w:t>
      </w:r>
      <w:proofErr w:type="spellStart"/>
      <w:r w:rsidR="00734A29" w:rsidRPr="00734A29">
        <w:rPr>
          <w:rFonts w:ascii="Arial" w:hAnsi="Arial" w:cs="Arial"/>
        </w:rPr>
        <w:t>practice</w:t>
      </w:r>
      <w:proofErr w:type="spellEnd"/>
      <w:r w:rsidR="00734A29" w:rsidRPr="00734A29">
        <w:rPr>
          <w:rFonts w:ascii="Arial" w:hAnsi="Arial" w:cs="Arial"/>
        </w:rPr>
        <w:t xml:space="preserve"> voor verpleegkundigen. Methodiek en toepassing. Den Haag: Boom Lemma; 2010.</w:t>
      </w:r>
    </w:p>
    <w:p w:rsidR="008512B0" w:rsidRDefault="008512B0" w:rsidP="00A4288C">
      <w:pPr>
        <w:autoSpaceDE w:val="0"/>
        <w:autoSpaceDN w:val="0"/>
        <w:adjustRightInd w:val="0"/>
        <w:spacing w:after="0" w:line="240" w:lineRule="auto"/>
        <w:ind w:left="705" w:hanging="705"/>
        <w:rPr>
          <w:rFonts w:ascii="Arial" w:hAnsi="Arial" w:cs="Arial"/>
        </w:rPr>
      </w:pPr>
    </w:p>
    <w:p w:rsidR="00A74947" w:rsidRPr="00DE1D5A" w:rsidRDefault="008512B0" w:rsidP="00DE1D5A">
      <w:pPr>
        <w:autoSpaceDE w:val="0"/>
        <w:autoSpaceDN w:val="0"/>
        <w:adjustRightInd w:val="0"/>
        <w:spacing w:after="0" w:line="240" w:lineRule="auto"/>
        <w:ind w:left="705" w:hanging="705"/>
        <w:rPr>
          <w:rFonts w:ascii="Arial" w:hAnsi="Arial" w:cs="Arial"/>
        </w:rPr>
      </w:pPr>
      <w:r w:rsidRPr="008512B0">
        <w:rPr>
          <w:rFonts w:ascii="Arial" w:hAnsi="Arial" w:cs="Arial"/>
          <w:b/>
        </w:rPr>
        <w:t>17:</w:t>
      </w:r>
      <w:r>
        <w:rPr>
          <w:rFonts w:ascii="Arial" w:hAnsi="Arial" w:cs="Arial"/>
          <w:b/>
        </w:rPr>
        <w:tab/>
      </w:r>
      <w:r w:rsidR="005D235C" w:rsidRPr="005D235C">
        <w:rPr>
          <w:rFonts w:ascii="Arial" w:hAnsi="Arial" w:cs="Arial"/>
        </w:rPr>
        <w:t>Van der</w:t>
      </w:r>
      <w:r w:rsidR="005D235C">
        <w:rPr>
          <w:rFonts w:ascii="Arial" w:hAnsi="Arial" w:cs="Arial"/>
          <w:b/>
        </w:rPr>
        <w:t xml:space="preserve"> </w:t>
      </w:r>
      <w:r>
        <w:rPr>
          <w:rFonts w:ascii="Arial" w:hAnsi="Arial" w:cs="Arial"/>
        </w:rPr>
        <w:t>Nagel J, Kiewik M. Handleiding CGT + Cognitief gedragstherapeutische behandeling van problematisch middelengebruik bij mensen met een licht verstandelijke beperki</w:t>
      </w:r>
      <w:r w:rsidR="006A7012">
        <w:rPr>
          <w:rFonts w:ascii="Arial" w:hAnsi="Arial" w:cs="Arial"/>
        </w:rPr>
        <w:t>ng. Stichting Resultaten Scoren</w:t>
      </w:r>
      <w:r>
        <w:rPr>
          <w:rFonts w:ascii="Arial" w:hAnsi="Arial" w:cs="Arial"/>
        </w:rPr>
        <w:t xml:space="preserve"> Kenni</w:t>
      </w:r>
      <w:r w:rsidR="006A7012">
        <w:rPr>
          <w:rFonts w:ascii="Arial" w:hAnsi="Arial" w:cs="Arial"/>
        </w:rPr>
        <w:t>scentrum Verslaving. Amersfoort;</w:t>
      </w:r>
      <w:r>
        <w:rPr>
          <w:rFonts w:ascii="Arial" w:hAnsi="Arial" w:cs="Arial"/>
        </w:rPr>
        <w:t xml:space="preserve"> 2016.</w:t>
      </w:r>
    </w:p>
    <w:sectPr w:rsidR="00A74947" w:rsidRPr="00DE1D5A" w:rsidSect="001B7697">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8B0" w:rsidRDefault="003E78B0" w:rsidP="001B7697">
      <w:pPr>
        <w:spacing w:after="0" w:line="240" w:lineRule="auto"/>
      </w:pPr>
      <w:r>
        <w:separator/>
      </w:r>
    </w:p>
  </w:endnote>
  <w:endnote w:type="continuationSeparator" w:id="0">
    <w:p w:rsidR="003E78B0" w:rsidRDefault="003E78B0" w:rsidP="001B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Felix Titling">
    <w:altName w:val="Gabriola"/>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401045"/>
      <w:docPartObj>
        <w:docPartGallery w:val="Page Numbers (Bottom of Page)"/>
        <w:docPartUnique/>
      </w:docPartObj>
    </w:sdtPr>
    <w:sdtEndPr/>
    <w:sdtContent>
      <w:p w:rsidR="00445E92" w:rsidRDefault="00445E92">
        <w:pPr>
          <w:pStyle w:val="Voettekst"/>
          <w:jc w:val="center"/>
        </w:pPr>
        <w:r>
          <w:fldChar w:fldCharType="begin"/>
        </w:r>
        <w:r>
          <w:instrText>PAGE   \* MERGEFORMAT</w:instrText>
        </w:r>
        <w:r>
          <w:fldChar w:fldCharType="separate"/>
        </w:r>
        <w:r w:rsidR="007D2CB0">
          <w:rPr>
            <w:noProof/>
          </w:rPr>
          <w:t>10</w:t>
        </w:r>
        <w:r>
          <w:fldChar w:fldCharType="end"/>
        </w:r>
      </w:p>
    </w:sdtContent>
  </w:sdt>
  <w:p w:rsidR="00445E92" w:rsidRDefault="00445E92" w:rsidP="00B94AED">
    <w:pPr>
      <w:pStyle w:val="Voettekst"/>
      <w:tabs>
        <w:tab w:val="clear" w:pos="4536"/>
        <w:tab w:val="clear" w:pos="9072"/>
        <w:tab w:val="left" w:pos="216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8B0" w:rsidRDefault="003E78B0" w:rsidP="001B7697">
      <w:pPr>
        <w:spacing w:after="0" w:line="240" w:lineRule="auto"/>
      </w:pPr>
      <w:r>
        <w:separator/>
      </w:r>
    </w:p>
  </w:footnote>
  <w:footnote w:type="continuationSeparator" w:id="0">
    <w:p w:rsidR="003E78B0" w:rsidRDefault="003E78B0" w:rsidP="001B76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in;height:3in" o:bullet="t"/>
    </w:pict>
  </w:numPicBullet>
  <w:abstractNum w:abstractNumId="0" w15:restartNumberingAfterBreak="0">
    <w:nsid w:val="040E3958"/>
    <w:multiLevelType w:val="hybridMultilevel"/>
    <w:tmpl w:val="B4EC6BBA"/>
    <w:lvl w:ilvl="0" w:tplc="C9263AD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41073C"/>
    <w:multiLevelType w:val="hybridMultilevel"/>
    <w:tmpl w:val="0CE292EA"/>
    <w:lvl w:ilvl="0" w:tplc="BE86D0FC">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373C7D"/>
    <w:multiLevelType w:val="hybridMultilevel"/>
    <w:tmpl w:val="5720E3A6"/>
    <w:lvl w:ilvl="0" w:tplc="88E07B8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F02E67"/>
    <w:multiLevelType w:val="hybridMultilevel"/>
    <w:tmpl w:val="7368D760"/>
    <w:lvl w:ilvl="0" w:tplc="8F54307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D00C83"/>
    <w:multiLevelType w:val="hybridMultilevel"/>
    <w:tmpl w:val="73C27998"/>
    <w:lvl w:ilvl="0" w:tplc="D9B0E3B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C64537"/>
    <w:multiLevelType w:val="hybridMultilevel"/>
    <w:tmpl w:val="1528252C"/>
    <w:lvl w:ilvl="0" w:tplc="4B00C1D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596939"/>
    <w:multiLevelType w:val="hybridMultilevel"/>
    <w:tmpl w:val="DAB0104A"/>
    <w:lvl w:ilvl="0" w:tplc="0FAEC87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C27E15"/>
    <w:multiLevelType w:val="multilevel"/>
    <w:tmpl w:val="9DA2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05F30"/>
    <w:multiLevelType w:val="hybridMultilevel"/>
    <w:tmpl w:val="4D784F76"/>
    <w:lvl w:ilvl="0" w:tplc="7A5A2E0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1533FA4"/>
    <w:multiLevelType w:val="multilevel"/>
    <w:tmpl w:val="5F5C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DB6F7B"/>
    <w:multiLevelType w:val="hybridMultilevel"/>
    <w:tmpl w:val="B948B226"/>
    <w:lvl w:ilvl="0" w:tplc="8B06E91E">
      <w:start w:val="2474"/>
      <w:numFmt w:val="bullet"/>
      <w:lvlText w:val=""/>
      <w:lvlJc w:val="left"/>
      <w:pPr>
        <w:ind w:left="720" w:hanging="360"/>
      </w:pPr>
      <w:rPr>
        <w:rFonts w:ascii="Wingdings" w:eastAsiaTheme="minorHAnsi" w:hAnsi="Wingdings"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F33016D"/>
    <w:multiLevelType w:val="hybridMultilevel"/>
    <w:tmpl w:val="B6FEBAAE"/>
    <w:lvl w:ilvl="0" w:tplc="C4FEF85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9"/>
  </w:num>
  <w:num w:numId="5">
    <w:abstractNumId w:val="10"/>
  </w:num>
  <w:num w:numId="6">
    <w:abstractNumId w:val="6"/>
  </w:num>
  <w:num w:numId="7">
    <w:abstractNumId w:val="2"/>
  </w:num>
  <w:num w:numId="8">
    <w:abstractNumId w:val="11"/>
  </w:num>
  <w:num w:numId="9">
    <w:abstractNumId w:val="5"/>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EC"/>
    <w:rsid w:val="00000517"/>
    <w:rsid w:val="00000E32"/>
    <w:rsid w:val="0000267C"/>
    <w:rsid w:val="000031D9"/>
    <w:rsid w:val="000078E4"/>
    <w:rsid w:val="0001066D"/>
    <w:rsid w:val="00010A91"/>
    <w:rsid w:val="000126C4"/>
    <w:rsid w:val="0001556B"/>
    <w:rsid w:val="00015BF3"/>
    <w:rsid w:val="0001726D"/>
    <w:rsid w:val="0002198D"/>
    <w:rsid w:val="00021DA5"/>
    <w:rsid w:val="0002219A"/>
    <w:rsid w:val="00026121"/>
    <w:rsid w:val="000263DA"/>
    <w:rsid w:val="00027D20"/>
    <w:rsid w:val="00031A13"/>
    <w:rsid w:val="00031F4C"/>
    <w:rsid w:val="000329AF"/>
    <w:rsid w:val="00034392"/>
    <w:rsid w:val="000346BD"/>
    <w:rsid w:val="000363A6"/>
    <w:rsid w:val="00044738"/>
    <w:rsid w:val="00050C1D"/>
    <w:rsid w:val="00052AC4"/>
    <w:rsid w:val="00056A5D"/>
    <w:rsid w:val="00056C52"/>
    <w:rsid w:val="00060445"/>
    <w:rsid w:val="00060926"/>
    <w:rsid w:val="00060D56"/>
    <w:rsid w:val="00061FE9"/>
    <w:rsid w:val="00063264"/>
    <w:rsid w:val="0007242E"/>
    <w:rsid w:val="000769D0"/>
    <w:rsid w:val="00081731"/>
    <w:rsid w:val="0008292F"/>
    <w:rsid w:val="0008303B"/>
    <w:rsid w:val="0008480B"/>
    <w:rsid w:val="00086D1A"/>
    <w:rsid w:val="00093217"/>
    <w:rsid w:val="00095A12"/>
    <w:rsid w:val="00097111"/>
    <w:rsid w:val="00097453"/>
    <w:rsid w:val="000A0C73"/>
    <w:rsid w:val="000A2C49"/>
    <w:rsid w:val="000A3673"/>
    <w:rsid w:val="000A4903"/>
    <w:rsid w:val="000A65A9"/>
    <w:rsid w:val="000A6EDB"/>
    <w:rsid w:val="000B556F"/>
    <w:rsid w:val="000B633F"/>
    <w:rsid w:val="000B73C7"/>
    <w:rsid w:val="000C02CD"/>
    <w:rsid w:val="000C34D3"/>
    <w:rsid w:val="000D3165"/>
    <w:rsid w:val="000D3DCA"/>
    <w:rsid w:val="000D6990"/>
    <w:rsid w:val="000D7052"/>
    <w:rsid w:val="000E3A1E"/>
    <w:rsid w:val="000E3E66"/>
    <w:rsid w:val="000E72DA"/>
    <w:rsid w:val="000F0036"/>
    <w:rsid w:val="000F059F"/>
    <w:rsid w:val="000F7F6A"/>
    <w:rsid w:val="00100CD6"/>
    <w:rsid w:val="00101196"/>
    <w:rsid w:val="00102A75"/>
    <w:rsid w:val="00103C4B"/>
    <w:rsid w:val="00103C69"/>
    <w:rsid w:val="00106CF0"/>
    <w:rsid w:val="00110293"/>
    <w:rsid w:val="001113E7"/>
    <w:rsid w:val="00112170"/>
    <w:rsid w:val="00112BE7"/>
    <w:rsid w:val="0011340D"/>
    <w:rsid w:val="00121365"/>
    <w:rsid w:val="001240DC"/>
    <w:rsid w:val="00124E0E"/>
    <w:rsid w:val="00132562"/>
    <w:rsid w:val="00137F60"/>
    <w:rsid w:val="00141DB6"/>
    <w:rsid w:val="001458F5"/>
    <w:rsid w:val="00146790"/>
    <w:rsid w:val="00147BD7"/>
    <w:rsid w:val="00151D50"/>
    <w:rsid w:val="00155DE5"/>
    <w:rsid w:val="0015603F"/>
    <w:rsid w:val="00157933"/>
    <w:rsid w:val="00160363"/>
    <w:rsid w:val="0016061B"/>
    <w:rsid w:val="001613E5"/>
    <w:rsid w:val="00164B14"/>
    <w:rsid w:val="00165769"/>
    <w:rsid w:val="0016635C"/>
    <w:rsid w:val="00167640"/>
    <w:rsid w:val="00167F4D"/>
    <w:rsid w:val="001709E7"/>
    <w:rsid w:val="00171A73"/>
    <w:rsid w:val="00175DD7"/>
    <w:rsid w:val="0017604B"/>
    <w:rsid w:val="00176C4E"/>
    <w:rsid w:val="00181B43"/>
    <w:rsid w:val="0018255E"/>
    <w:rsid w:val="001829B1"/>
    <w:rsid w:val="00184D3E"/>
    <w:rsid w:val="00185FE4"/>
    <w:rsid w:val="00187AF0"/>
    <w:rsid w:val="00187B24"/>
    <w:rsid w:val="00187F17"/>
    <w:rsid w:val="0019246C"/>
    <w:rsid w:val="00197901"/>
    <w:rsid w:val="001A397F"/>
    <w:rsid w:val="001A3B96"/>
    <w:rsid w:val="001A588B"/>
    <w:rsid w:val="001A6AFA"/>
    <w:rsid w:val="001A716B"/>
    <w:rsid w:val="001A735F"/>
    <w:rsid w:val="001A7776"/>
    <w:rsid w:val="001A7825"/>
    <w:rsid w:val="001B4821"/>
    <w:rsid w:val="001B555B"/>
    <w:rsid w:val="001B7697"/>
    <w:rsid w:val="001C34C3"/>
    <w:rsid w:val="001C3BF1"/>
    <w:rsid w:val="001C559E"/>
    <w:rsid w:val="001D1BB2"/>
    <w:rsid w:val="001D3176"/>
    <w:rsid w:val="001D60E6"/>
    <w:rsid w:val="001D6D36"/>
    <w:rsid w:val="001E093B"/>
    <w:rsid w:val="001E3EFD"/>
    <w:rsid w:val="001E4311"/>
    <w:rsid w:val="001F1CBF"/>
    <w:rsid w:val="001F2AEA"/>
    <w:rsid w:val="001F6DE6"/>
    <w:rsid w:val="00202B15"/>
    <w:rsid w:val="00204F4C"/>
    <w:rsid w:val="00206930"/>
    <w:rsid w:val="00215678"/>
    <w:rsid w:val="0021603C"/>
    <w:rsid w:val="00221738"/>
    <w:rsid w:val="0022789D"/>
    <w:rsid w:val="0023164C"/>
    <w:rsid w:val="00231AD7"/>
    <w:rsid w:val="002321AF"/>
    <w:rsid w:val="00235D02"/>
    <w:rsid w:val="00237A41"/>
    <w:rsid w:val="00237D81"/>
    <w:rsid w:val="002453C6"/>
    <w:rsid w:val="00247481"/>
    <w:rsid w:val="002512C4"/>
    <w:rsid w:val="002514B7"/>
    <w:rsid w:val="002515AF"/>
    <w:rsid w:val="00251D4E"/>
    <w:rsid w:val="002530C4"/>
    <w:rsid w:val="0025360B"/>
    <w:rsid w:val="002543B6"/>
    <w:rsid w:val="00254433"/>
    <w:rsid w:val="0025611B"/>
    <w:rsid w:val="002578CB"/>
    <w:rsid w:val="00257B1A"/>
    <w:rsid w:val="00257F35"/>
    <w:rsid w:val="0026394D"/>
    <w:rsid w:val="00264DA2"/>
    <w:rsid w:val="0026660A"/>
    <w:rsid w:val="00267CEF"/>
    <w:rsid w:val="00267E07"/>
    <w:rsid w:val="00270201"/>
    <w:rsid w:val="0027349C"/>
    <w:rsid w:val="00273512"/>
    <w:rsid w:val="0027580D"/>
    <w:rsid w:val="00275C3D"/>
    <w:rsid w:val="00282DB5"/>
    <w:rsid w:val="00286055"/>
    <w:rsid w:val="00287D30"/>
    <w:rsid w:val="0029285F"/>
    <w:rsid w:val="002A30E8"/>
    <w:rsid w:val="002A5247"/>
    <w:rsid w:val="002B1601"/>
    <w:rsid w:val="002B1736"/>
    <w:rsid w:val="002B1A6C"/>
    <w:rsid w:val="002B1DB8"/>
    <w:rsid w:val="002B2167"/>
    <w:rsid w:val="002B2BC3"/>
    <w:rsid w:val="002B3653"/>
    <w:rsid w:val="002B3864"/>
    <w:rsid w:val="002B48F7"/>
    <w:rsid w:val="002B5AF2"/>
    <w:rsid w:val="002C0B5F"/>
    <w:rsid w:val="002C2209"/>
    <w:rsid w:val="002C7D92"/>
    <w:rsid w:val="002D2C10"/>
    <w:rsid w:val="002D2C2C"/>
    <w:rsid w:val="002D4C4E"/>
    <w:rsid w:val="002D5B09"/>
    <w:rsid w:val="002E48EF"/>
    <w:rsid w:val="002E5A1B"/>
    <w:rsid w:val="002F1DB1"/>
    <w:rsid w:val="002F2751"/>
    <w:rsid w:val="002F2E14"/>
    <w:rsid w:val="002F32E9"/>
    <w:rsid w:val="002F7F72"/>
    <w:rsid w:val="00300920"/>
    <w:rsid w:val="00300CC0"/>
    <w:rsid w:val="00303170"/>
    <w:rsid w:val="003036B3"/>
    <w:rsid w:val="00306E25"/>
    <w:rsid w:val="00314555"/>
    <w:rsid w:val="00314D88"/>
    <w:rsid w:val="003234B4"/>
    <w:rsid w:val="003259C1"/>
    <w:rsid w:val="0032603C"/>
    <w:rsid w:val="0032719B"/>
    <w:rsid w:val="00330620"/>
    <w:rsid w:val="0033659D"/>
    <w:rsid w:val="00340D52"/>
    <w:rsid w:val="00342415"/>
    <w:rsid w:val="003426C4"/>
    <w:rsid w:val="003431D8"/>
    <w:rsid w:val="00344EBD"/>
    <w:rsid w:val="00345C71"/>
    <w:rsid w:val="00351C09"/>
    <w:rsid w:val="00353086"/>
    <w:rsid w:val="00353D08"/>
    <w:rsid w:val="00354F5D"/>
    <w:rsid w:val="003558E3"/>
    <w:rsid w:val="003578FD"/>
    <w:rsid w:val="00363014"/>
    <w:rsid w:val="003634ED"/>
    <w:rsid w:val="00363E5E"/>
    <w:rsid w:val="00364785"/>
    <w:rsid w:val="003701E6"/>
    <w:rsid w:val="00371072"/>
    <w:rsid w:val="0037161A"/>
    <w:rsid w:val="00374B25"/>
    <w:rsid w:val="00376FB3"/>
    <w:rsid w:val="00380CFA"/>
    <w:rsid w:val="003842EB"/>
    <w:rsid w:val="003847C6"/>
    <w:rsid w:val="00384B22"/>
    <w:rsid w:val="0038622B"/>
    <w:rsid w:val="003872B4"/>
    <w:rsid w:val="00390A8C"/>
    <w:rsid w:val="00390C28"/>
    <w:rsid w:val="0039356A"/>
    <w:rsid w:val="0039358E"/>
    <w:rsid w:val="00395311"/>
    <w:rsid w:val="003955A7"/>
    <w:rsid w:val="003955E6"/>
    <w:rsid w:val="003968C9"/>
    <w:rsid w:val="00397937"/>
    <w:rsid w:val="003A58DD"/>
    <w:rsid w:val="003B35EC"/>
    <w:rsid w:val="003B38D6"/>
    <w:rsid w:val="003B5C97"/>
    <w:rsid w:val="003B73BE"/>
    <w:rsid w:val="003C04FA"/>
    <w:rsid w:val="003C2F68"/>
    <w:rsid w:val="003C6A60"/>
    <w:rsid w:val="003D0665"/>
    <w:rsid w:val="003D29FC"/>
    <w:rsid w:val="003D3F61"/>
    <w:rsid w:val="003D4FDF"/>
    <w:rsid w:val="003D6421"/>
    <w:rsid w:val="003D6E69"/>
    <w:rsid w:val="003E0C45"/>
    <w:rsid w:val="003E3CD3"/>
    <w:rsid w:val="003E462F"/>
    <w:rsid w:val="003E5FE0"/>
    <w:rsid w:val="003E78B0"/>
    <w:rsid w:val="003F1C35"/>
    <w:rsid w:val="003F310C"/>
    <w:rsid w:val="003F33F3"/>
    <w:rsid w:val="003F4707"/>
    <w:rsid w:val="003F6599"/>
    <w:rsid w:val="003F7585"/>
    <w:rsid w:val="003F7A4F"/>
    <w:rsid w:val="00400682"/>
    <w:rsid w:val="0040567A"/>
    <w:rsid w:val="00406340"/>
    <w:rsid w:val="004065E6"/>
    <w:rsid w:val="004112DD"/>
    <w:rsid w:val="00411976"/>
    <w:rsid w:val="00413AF6"/>
    <w:rsid w:val="00417033"/>
    <w:rsid w:val="00420A2F"/>
    <w:rsid w:val="00420BFC"/>
    <w:rsid w:val="00421EFB"/>
    <w:rsid w:val="00423B6D"/>
    <w:rsid w:val="0042704C"/>
    <w:rsid w:val="00432E32"/>
    <w:rsid w:val="00435D46"/>
    <w:rsid w:val="004368A5"/>
    <w:rsid w:val="00442098"/>
    <w:rsid w:val="00445E92"/>
    <w:rsid w:val="004471C7"/>
    <w:rsid w:val="0044758B"/>
    <w:rsid w:val="00447AAB"/>
    <w:rsid w:val="004502D3"/>
    <w:rsid w:val="00452043"/>
    <w:rsid w:val="004525B3"/>
    <w:rsid w:val="004545E7"/>
    <w:rsid w:val="00455025"/>
    <w:rsid w:val="00455278"/>
    <w:rsid w:val="004569F8"/>
    <w:rsid w:val="00462710"/>
    <w:rsid w:val="00463545"/>
    <w:rsid w:val="004644A8"/>
    <w:rsid w:val="00465DEB"/>
    <w:rsid w:val="00465F7A"/>
    <w:rsid w:val="00471418"/>
    <w:rsid w:val="00472AEF"/>
    <w:rsid w:val="00475919"/>
    <w:rsid w:val="00483206"/>
    <w:rsid w:val="0048504C"/>
    <w:rsid w:val="0048504F"/>
    <w:rsid w:val="004872F7"/>
    <w:rsid w:val="00490BC9"/>
    <w:rsid w:val="0049307D"/>
    <w:rsid w:val="004A070A"/>
    <w:rsid w:val="004A21F0"/>
    <w:rsid w:val="004A22AC"/>
    <w:rsid w:val="004A2B6F"/>
    <w:rsid w:val="004A4E1B"/>
    <w:rsid w:val="004A564F"/>
    <w:rsid w:val="004A7F77"/>
    <w:rsid w:val="004B06A5"/>
    <w:rsid w:val="004B1461"/>
    <w:rsid w:val="004B2BD5"/>
    <w:rsid w:val="004B3D72"/>
    <w:rsid w:val="004B61E3"/>
    <w:rsid w:val="004C06D6"/>
    <w:rsid w:val="004C5E88"/>
    <w:rsid w:val="004D14AB"/>
    <w:rsid w:val="004D3760"/>
    <w:rsid w:val="004D4337"/>
    <w:rsid w:val="004D48CF"/>
    <w:rsid w:val="004D5830"/>
    <w:rsid w:val="004D6051"/>
    <w:rsid w:val="004D79E2"/>
    <w:rsid w:val="004E338D"/>
    <w:rsid w:val="004E6090"/>
    <w:rsid w:val="004E6963"/>
    <w:rsid w:val="004E6BB8"/>
    <w:rsid w:val="004E7925"/>
    <w:rsid w:val="004F135B"/>
    <w:rsid w:val="004F31BF"/>
    <w:rsid w:val="004F4659"/>
    <w:rsid w:val="00501CD6"/>
    <w:rsid w:val="00501EAF"/>
    <w:rsid w:val="00502DE3"/>
    <w:rsid w:val="005044D0"/>
    <w:rsid w:val="00512546"/>
    <w:rsid w:val="00512698"/>
    <w:rsid w:val="005135F9"/>
    <w:rsid w:val="00513ED2"/>
    <w:rsid w:val="00514700"/>
    <w:rsid w:val="005152BB"/>
    <w:rsid w:val="005167CE"/>
    <w:rsid w:val="00517187"/>
    <w:rsid w:val="005179B1"/>
    <w:rsid w:val="00517CC7"/>
    <w:rsid w:val="00520725"/>
    <w:rsid w:val="005227F0"/>
    <w:rsid w:val="00523F54"/>
    <w:rsid w:val="00524137"/>
    <w:rsid w:val="005241A8"/>
    <w:rsid w:val="00524AE1"/>
    <w:rsid w:val="005271CA"/>
    <w:rsid w:val="005309D4"/>
    <w:rsid w:val="00531A0B"/>
    <w:rsid w:val="005324FC"/>
    <w:rsid w:val="0053292D"/>
    <w:rsid w:val="005344CA"/>
    <w:rsid w:val="00534A26"/>
    <w:rsid w:val="00537E63"/>
    <w:rsid w:val="005414DF"/>
    <w:rsid w:val="005417CD"/>
    <w:rsid w:val="00543739"/>
    <w:rsid w:val="005468CC"/>
    <w:rsid w:val="00550733"/>
    <w:rsid w:val="00551065"/>
    <w:rsid w:val="00551363"/>
    <w:rsid w:val="00551764"/>
    <w:rsid w:val="005518CE"/>
    <w:rsid w:val="00551C35"/>
    <w:rsid w:val="00552710"/>
    <w:rsid w:val="00557116"/>
    <w:rsid w:val="005576DD"/>
    <w:rsid w:val="00557856"/>
    <w:rsid w:val="00557F51"/>
    <w:rsid w:val="00562184"/>
    <w:rsid w:val="0056381C"/>
    <w:rsid w:val="0056473E"/>
    <w:rsid w:val="00564C68"/>
    <w:rsid w:val="00566AD1"/>
    <w:rsid w:val="00567AE0"/>
    <w:rsid w:val="00567F9E"/>
    <w:rsid w:val="00570210"/>
    <w:rsid w:val="00570C52"/>
    <w:rsid w:val="0057200E"/>
    <w:rsid w:val="00572C39"/>
    <w:rsid w:val="005737E4"/>
    <w:rsid w:val="00577376"/>
    <w:rsid w:val="0057774E"/>
    <w:rsid w:val="005833C4"/>
    <w:rsid w:val="005848D5"/>
    <w:rsid w:val="005863CD"/>
    <w:rsid w:val="00586B8A"/>
    <w:rsid w:val="005914C3"/>
    <w:rsid w:val="00591B74"/>
    <w:rsid w:val="00593594"/>
    <w:rsid w:val="005A0EC3"/>
    <w:rsid w:val="005A1EFC"/>
    <w:rsid w:val="005B2CE1"/>
    <w:rsid w:val="005B413B"/>
    <w:rsid w:val="005B49FA"/>
    <w:rsid w:val="005B564B"/>
    <w:rsid w:val="005B6A7A"/>
    <w:rsid w:val="005B7235"/>
    <w:rsid w:val="005B7A8F"/>
    <w:rsid w:val="005C2F6C"/>
    <w:rsid w:val="005C456A"/>
    <w:rsid w:val="005C6F1B"/>
    <w:rsid w:val="005D1C20"/>
    <w:rsid w:val="005D235C"/>
    <w:rsid w:val="005D451D"/>
    <w:rsid w:val="005D7BBA"/>
    <w:rsid w:val="005D7E49"/>
    <w:rsid w:val="005E1F0D"/>
    <w:rsid w:val="005E22B9"/>
    <w:rsid w:val="005E3398"/>
    <w:rsid w:val="005E39C2"/>
    <w:rsid w:val="005E4B09"/>
    <w:rsid w:val="005E67C3"/>
    <w:rsid w:val="005F03FD"/>
    <w:rsid w:val="005F5F42"/>
    <w:rsid w:val="00603C81"/>
    <w:rsid w:val="00605127"/>
    <w:rsid w:val="00613274"/>
    <w:rsid w:val="0061628A"/>
    <w:rsid w:val="00616A19"/>
    <w:rsid w:val="00617C07"/>
    <w:rsid w:val="0062156A"/>
    <w:rsid w:val="00623849"/>
    <w:rsid w:val="0062404C"/>
    <w:rsid w:val="006264C3"/>
    <w:rsid w:val="00630421"/>
    <w:rsid w:val="00631568"/>
    <w:rsid w:val="00632D47"/>
    <w:rsid w:val="00634299"/>
    <w:rsid w:val="00642D51"/>
    <w:rsid w:val="00643569"/>
    <w:rsid w:val="0064398C"/>
    <w:rsid w:val="00646291"/>
    <w:rsid w:val="0065089F"/>
    <w:rsid w:val="00650D3C"/>
    <w:rsid w:val="00653D8E"/>
    <w:rsid w:val="00655012"/>
    <w:rsid w:val="006555A6"/>
    <w:rsid w:val="006603B8"/>
    <w:rsid w:val="00660916"/>
    <w:rsid w:val="006638B1"/>
    <w:rsid w:val="0066393F"/>
    <w:rsid w:val="0066464D"/>
    <w:rsid w:val="00664A12"/>
    <w:rsid w:val="00664A7F"/>
    <w:rsid w:val="00673C2F"/>
    <w:rsid w:val="00675CEF"/>
    <w:rsid w:val="00680BBD"/>
    <w:rsid w:val="006814FC"/>
    <w:rsid w:val="006820CB"/>
    <w:rsid w:val="006831E1"/>
    <w:rsid w:val="00684C09"/>
    <w:rsid w:val="006859DA"/>
    <w:rsid w:val="00686287"/>
    <w:rsid w:val="006869E2"/>
    <w:rsid w:val="00686F60"/>
    <w:rsid w:val="00691F34"/>
    <w:rsid w:val="0069308F"/>
    <w:rsid w:val="0069360A"/>
    <w:rsid w:val="00693C2F"/>
    <w:rsid w:val="006A0286"/>
    <w:rsid w:val="006A0637"/>
    <w:rsid w:val="006A16F5"/>
    <w:rsid w:val="006A2931"/>
    <w:rsid w:val="006A636A"/>
    <w:rsid w:val="006A7012"/>
    <w:rsid w:val="006A7DBE"/>
    <w:rsid w:val="006B6DB0"/>
    <w:rsid w:val="006B75ED"/>
    <w:rsid w:val="006B7DFE"/>
    <w:rsid w:val="006C1BC8"/>
    <w:rsid w:val="006C3626"/>
    <w:rsid w:val="006C6DA8"/>
    <w:rsid w:val="006D10A1"/>
    <w:rsid w:val="006D1255"/>
    <w:rsid w:val="006D2421"/>
    <w:rsid w:val="006D2FA7"/>
    <w:rsid w:val="006D36FD"/>
    <w:rsid w:val="006E0FE5"/>
    <w:rsid w:val="006E16ED"/>
    <w:rsid w:val="006E2316"/>
    <w:rsid w:val="006E3FD8"/>
    <w:rsid w:val="006E503B"/>
    <w:rsid w:val="006E5412"/>
    <w:rsid w:val="006E5950"/>
    <w:rsid w:val="006E5CFA"/>
    <w:rsid w:val="006E77FC"/>
    <w:rsid w:val="006F3535"/>
    <w:rsid w:val="006F3FB6"/>
    <w:rsid w:val="006F5B88"/>
    <w:rsid w:val="0070086A"/>
    <w:rsid w:val="007038B8"/>
    <w:rsid w:val="007071BD"/>
    <w:rsid w:val="007131B1"/>
    <w:rsid w:val="007147D1"/>
    <w:rsid w:val="00717DDC"/>
    <w:rsid w:val="007201D3"/>
    <w:rsid w:val="00720C5F"/>
    <w:rsid w:val="00723301"/>
    <w:rsid w:val="0072788D"/>
    <w:rsid w:val="00732883"/>
    <w:rsid w:val="0073446A"/>
    <w:rsid w:val="0073481A"/>
    <w:rsid w:val="00734A29"/>
    <w:rsid w:val="00735460"/>
    <w:rsid w:val="0073593C"/>
    <w:rsid w:val="00743528"/>
    <w:rsid w:val="007454A2"/>
    <w:rsid w:val="00745519"/>
    <w:rsid w:val="00747F59"/>
    <w:rsid w:val="00751184"/>
    <w:rsid w:val="007516A4"/>
    <w:rsid w:val="007538C9"/>
    <w:rsid w:val="00753D7D"/>
    <w:rsid w:val="00754BC4"/>
    <w:rsid w:val="007553AD"/>
    <w:rsid w:val="00757B7A"/>
    <w:rsid w:val="0076475F"/>
    <w:rsid w:val="00764E72"/>
    <w:rsid w:val="00767846"/>
    <w:rsid w:val="00767C2F"/>
    <w:rsid w:val="007708EC"/>
    <w:rsid w:val="00775149"/>
    <w:rsid w:val="00775FCE"/>
    <w:rsid w:val="00776201"/>
    <w:rsid w:val="00780FD5"/>
    <w:rsid w:val="007814DE"/>
    <w:rsid w:val="007846A3"/>
    <w:rsid w:val="007847A9"/>
    <w:rsid w:val="00785E0E"/>
    <w:rsid w:val="00785E8B"/>
    <w:rsid w:val="007908BA"/>
    <w:rsid w:val="00791174"/>
    <w:rsid w:val="00792EB9"/>
    <w:rsid w:val="007943B8"/>
    <w:rsid w:val="007A4A16"/>
    <w:rsid w:val="007A504D"/>
    <w:rsid w:val="007A5253"/>
    <w:rsid w:val="007A5BBB"/>
    <w:rsid w:val="007A7400"/>
    <w:rsid w:val="007A78E9"/>
    <w:rsid w:val="007A7E0B"/>
    <w:rsid w:val="007B0780"/>
    <w:rsid w:val="007B155B"/>
    <w:rsid w:val="007B1B65"/>
    <w:rsid w:val="007B30A8"/>
    <w:rsid w:val="007B5621"/>
    <w:rsid w:val="007B5EC9"/>
    <w:rsid w:val="007B6E40"/>
    <w:rsid w:val="007C1113"/>
    <w:rsid w:val="007C2EC7"/>
    <w:rsid w:val="007D0A9A"/>
    <w:rsid w:val="007D1275"/>
    <w:rsid w:val="007D2CB0"/>
    <w:rsid w:val="007D4BDC"/>
    <w:rsid w:val="007D57A1"/>
    <w:rsid w:val="007D5EA2"/>
    <w:rsid w:val="007D71B2"/>
    <w:rsid w:val="007E0BD1"/>
    <w:rsid w:val="007E22B4"/>
    <w:rsid w:val="007E58BF"/>
    <w:rsid w:val="007E6EAF"/>
    <w:rsid w:val="007F20D9"/>
    <w:rsid w:val="007F2A4F"/>
    <w:rsid w:val="007F39A8"/>
    <w:rsid w:val="007F6C27"/>
    <w:rsid w:val="007F7CCE"/>
    <w:rsid w:val="008042C7"/>
    <w:rsid w:val="008054B9"/>
    <w:rsid w:val="00807A74"/>
    <w:rsid w:val="00812142"/>
    <w:rsid w:val="0081292B"/>
    <w:rsid w:val="00814ADE"/>
    <w:rsid w:val="00816A73"/>
    <w:rsid w:val="008172C5"/>
    <w:rsid w:val="008173E2"/>
    <w:rsid w:val="0081756E"/>
    <w:rsid w:val="00820830"/>
    <w:rsid w:val="00820F93"/>
    <w:rsid w:val="00823BC6"/>
    <w:rsid w:val="00824598"/>
    <w:rsid w:val="008246AE"/>
    <w:rsid w:val="00825789"/>
    <w:rsid w:val="00826BBA"/>
    <w:rsid w:val="00827709"/>
    <w:rsid w:val="008307D3"/>
    <w:rsid w:val="0083087D"/>
    <w:rsid w:val="00830FD0"/>
    <w:rsid w:val="008310B7"/>
    <w:rsid w:val="00833877"/>
    <w:rsid w:val="008339DD"/>
    <w:rsid w:val="00836310"/>
    <w:rsid w:val="00836783"/>
    <w:rsid w:val="00836ECE"/>
    <w:rsid w:val="00837271"/>
    <w:rsid w:val="00837791"/>
    <w:rsid w:val="00840F0D"/>
    <w:rsid w:val="0084423B"/>
    <w:rsid w:val="00844678"/>
    <w:rsid w:val="008460F2"/>
    <w:rsid w:val="0084643A"/>
    <w:rsid w:val="008512B0"/>
    <w:rsid w:val="00851E73"/>
    <w:rsid w:val="00854256"/>
    <w:rsid w:val="008549DC"/>
    <w:rsid w:val="0085739A"/>
    <w:rsid w:val="008613FF"/>
    <w:rsid w:val="008630EC"/>
    <w:rsid w:val="008639DD"/>
    <w:rsid w:val="008642BF"/>
    <w:rsid w:val="00865071"/>
    <w:rsid w:val="00874C11"/>
    <w:rsid w:val="00875833"/>
    <w:rsid w:val="00875DB2"/>
    <w:rsid w:val="00877CE1"/>
    <w:rsid w:val="0088138D"/>
    <w:rsid w:val="00881BD1"/>
    <w:rsid w:val="00882191"/>
    <w:rsid w:val="0088645F"/>
    <w:rsid w:val="00886F9B"/>
    <w:rsid w:val="0089055D"/>
    <w:rsid w:val="008914D2"/>
    <w:rsid w:val="00891878"/>
    <w:rsid w:val="00891926"/>
    <w:rsid w:val="00894B3F"/>
    <w:rsid w:val="00895543"/>
    <w:rsid w:val="008A25A2"/>
    <w:rsid w:val="008A2DB1"/>
    <w:rsid w:val="008A49A8"/>
    <w:rsid w:val="008A7999"/>
    <w:rsid w:val="008B1435"/>
    <w:rsid w:val="008B1802"/>
    <w:rsid w:val="008B3B53"/>
    <w:rsid w:val="008C0FCE"/>
    <w:rsid w:val="008C5CAA"/>
    <w:rsid w:val="008C781D"/>
    <w:rsid w:val="008D017F"/>
    <w:rsid w:val="008D3037"/>
    <w:rsid w:val="008D5189"/>
    <w:rsid w:val="008D5313"/>
    <w:rsid w:val="008D5528"/>
    <w:rsid w:val="008E168D"/>
    <w:rsid w:val="008E2498"/>
    <w:rsid w:val="008E58BF"/>
    <w:rsid w:val="008E6145"/>
    <w:rsid w:val="008E63F9"/>
    <w:rsid w:val="008E6D66"/>
    <w:rsid w:val="008F0468"/>
    <w:rsid w:val="008F0C1B"/>
    <w:rsid w:val="008F20D7"/>
    <w:rsid w:val="008F6176"/>
    <w:rsid w:val="008F6CAF"/>
    <w:rsid w:val="008F6EAA"/>
    <w:rsid w:val="008F7342"/>
    <w:rsid w:val="008F7C05"/>
    <w:rsid w:val="009059EA"/>
    <w:rsid w:val="00917523"/>
    <w:rsid w:val="00917C09"/>
    <w:rsid w:val="00921CAC"/>
    <w:rsid w:val="00921F4B"/>
    <w:rsid w:val="0092238A"/>
    <w:rsid w:val="00922A97"/>
    <w:rsid w:val="00922C2D"/>
    <w:rsid w:val="00922D34"/>
    <w:rsid w:val="00923A1B"/>
    <w:rsid w:val="00923A90"/>
    <w:rsid w:val="009245EB"/>
    <w:rsid w:val="00924AAF"/>
    <w:rsid w:val="00926FB6"/>
    <w:rsid w:val="00927563"/>
    <w:rsid w:val="0093235E"/>
    <w:rsid w:val="00932F76"/>
    <w:rsid w:val="0093492F"/>
    <w:rsid w:val="00942269"/>
    <w:rsid w:val="00942E28"/>
    <w:rsid w:val="00943E33"/>
    <w:rsid w:val="009470B5"/>
    <w:rsid w:val="00947D1F"/>
    <w:rsid w:val="00950C76"/>
    <w:rsid w:val="009554D0"/>
    <w:rsid w:val="009565FB"/>
    <w:rsid w:val="0095728F"/>
    <w:rsid w:val="009616B0"/>
    <w:rsid w:val="00965B39"/>
    <w:rsid w:val="00966BF4"/>
    <w:rsid w:val="009717C1"/>
    <w:rsid w:val="00973455"/>
    <w:rsid w:val="00973E62"/>
    <w:rsid w:val="0097450D"/>
    <w:rsid w:val="009751BB"/>
    <w:rsid w:val="00977133"/>
    <w:rsid w:val="0098139A"/>
    <w:rsid w:val="009821BB"/>
    <w:rsid w:val="00984B94"/>
    <w:rsid w:val="00987C8F"/>
    <w:rsid w:val="009917D7"/>
    <w:rsid w:val="00992933"/>
    <w:rsid w:val="00995301"/>
    <w:rsid w:val="009954FE"/>
    <w:rsid w:val="009964F7"/>
    <w:rsid w:val="00996998"/>
    <w:rsid w:val="009A0EA9"/>
    <w:rsid w:val="009A1C4C"/>
    <w:rsid w:val="009A5DBE"/>
    <w:rsid w:val="009A6525"/>
    <w:rsid w:val="009B01EB"/>
    <w:rsid w:val="009B5878"/>
    <w:rsid w:val="009B6C09"/>
    <w:rsid w:val="009B6F75"/>
    <w:rsid w:val="009C1436"/>
    <w:rsid w:val="009C1555"/>
    <w:rsid w:val="009C156D"/>
    <w:rsid w:val="009C2A3A"/>
    <w:rsid w:val="009C2E1F"/>
    <w:rsid w:val="009C5038"/>
    <w:rsid w:val="009D0472"/>
    <w:rsid w:val="009D3ADE"/>
    <w:rsid w:val="009D44A2"/>
    <w:rsid w:val="009D5ACA"/>
    <w:rsid w:val="009D7ABC"/>
    <w:rsid w:val="009E3253"/>
    <w:rsid w:val="009E372A"/>
    <w:rsid w:val="009E4064"/>
    <w:rsid w:val="009E545E"/>
    <w:rsid w:val="009F0813"/>
    <w:rsid w:val="009F090B"/>
    <w:rsid w:val="009F3C16"/>
    <w:rsid w:val="009F5B33"/>
    <w:rsid w:val="009F6F1B"/>
    <w:rsid w:val="00A007D5"/>
    <w:rsid w:val="00A02B5A"/>
    <w:rsid w:val="00A037E4"/>
    <w:rsid w:val="00A051AC"/>
    <w:rsid w:val="00A05B3B"/>
    <w:rsid w:val="00A06FE4"/>
    <w:rsid w:val="00A10DC4"/>
    <w:rsid w:val="00A1203E"/>
    <w:rsid w:val="00A12089"/>
    <w:rsid w:val="00A14C1B"/>
    <w:rsid w:val="00A23025"/>
    <w:rsid w:val="00A23712"/>
    <w:rsid w:val="00A242DC"/>
    <w:rsid w:val="00A24CF0"/>
    <w:rsid w:val="00A260DC"/>
    <w:rsid w:val="00A32957"/>
    <w:rsid w:val="00A36ED1"/>
    <w:rsid w:val="00A3772C"/>
    <w:rsid w:val="00A401CF"/>
    <w:rsid w:val="00A402CF"/>
    <w:rsid w:val="00A418E9"/>
    <w:rsid w:val="00A41F48"/>
    <w:rsid w:val="00A4288C"/>
    <w:rsid w:val="00A443B1"/>
    <w:rsid w:val="00A52127"/>
    <w:rsid w:val="00A525A0"/>
    <w:rsid w:val="00A52D69"/>
    <w:rsid w:val="00A54332"/>
    <w:rsid w:val="00A54DF2"/>
    <w:rsid w:val="00A56277"/>
    <w:rsid w:val="00A5645B"/>
    <w:rsid w:val="00A604D0"/>
    <w:rsid w:val="00A62526"/>
    <w:rsid w:val="00A62615"/>
    <w:rsid w:val="00A630C0"/>
    <w:rsid w:val="00A63AA9"/>
    <w:rsid w:val="00A64602"/>
    <w:rsid w:val="00A725EB"/>
    <w:rsid w:val="00A743DF"/>
    <w:rsid w:val="00A74947"/>
    <w:rsid w:val="00A75B19"/>
    <w:rsid w:val="00A760CA"/>
    <w:rsid w:val="00A779EF"/>
    <w:rsid w:val="00A81B9F"/>
    <w:rsid w:val="00A82EA7"/>
    <w:rsid w:val="00A86602"/>
    <w:rsid w:val="00A92041"/>
    <w:rsid w:val="00AA2445"/>
    <w:rsid w:val="00AA25E4"/>
    <w:rsid w:val="00AA5E59"/>
    <w:rsid w:val="00AB13CE"/>
    <w:rsid w:val="00AB2860"/>
    <w:rsid w:val="00AB413F"/>
    <w:rsid w:val="00AB4A1F"/>
    <w:rsid w:val="00AB7AC8"/>
    <w:rsid w:val="00AC14A2"/>
    <w:rsid w:val="00AC1A8F"/>
    <w:rsid w:val="00AC64D5"/>
    <w:rsid w:val="00AC6EAC"/>
    <w:rsid w:val="00AC715E"/>
    <w:rsid w:val="00AD2F98"/>
    <w:rsid w:val="00AD5C5F"/>
    <w:rsid w:val="00AD643B"/>
    <w:rsid w:val="00AE031F"/>
    <w:rsid w:val="00AE25E9"/>
    <w:rsid w:val="00AE66C9"/>
    <w:rsid w:val="00AF0ED0"/>
    <w:rsid w:val="00AF2EBB"/>
    <w:rsid w:val="00AF4B51"/>
    <w:rsid w:val="00AF4F67"/>
    <w:rsid w:val="00AF50C5"/>
    <w:rsid w:val="00B02AB6"/>
    <w:rsid w:val="00B06285"/>
    <w:rsid w:val="00B06676"/>
    <w:rsid w:val="00B07215"/>
    <w:rsid w:val="00B10E7A"/>
    <w:rsid w:val="00B1176E"/>
    <w:rsid w:val="00B14196"/>
    <w:rsid w:val="00B16A23"/>
    <w:rsid w:val="00B175FF"/>
    <w:rsid w:val="00B2225C"/>
    <w:rsid w:val="00B24603"/>
    <w:rsid w:val="00B27579"/>
    <w:rsid w:val="00B27FCB"/>
    <w:rsid w:val="00B33938"/>
    <w:rsid w:val="00B3452B"/>
    <w:rsid w:val="00B34E6D"/>
    <w:rsid w:val="00B350C3"/>
    <w:rsid w:val="00B358C0"/>
    <w:rsid w:val="00B37148"/>
    <w:rsid w:val="00B3781D"/>
    <w:rsid w:val="00B4059D"/>
    <w:rsid w:val="00B42425"/>
    <w:rsid w:val="00B42CE1"/>
    <w:rsid w:val="00B42D17"/>
    <w:rsid w:val="00B45588"/>
    <w:rsid w:val="00B458DA"/>
    <w:rsid w:val="00B478BF"/>
    <w:rsid w:val="00B532B9"/>
    <w:rsid w:val="00B553FC"/>
    <w:rsid w:val="00B6057A"/>
    <w:rsid w:val="00B61705"/>
    <w:rsid w:val="00B63F21"/>
    <w:rsid w:val="00B653EF"/>
    <w:rsid w:val="00B66192"/>
    <w:rsid w:val="00B66BA8"/>
    <w:rsid w:val="00B67550"/>
    <w:rsid w:val="00B70067"/>
    <w:rsid w:val="00B70B88"/>
    <w:rsid w:val="00B71697"/>
    <w:rsid w:val="00B73282"/>
    <w:rsid w:val="00B733AA"/>
    <w:rsid w:val="00B76B78"/>
    <w:rsid w:val="00B77850"/>
    <w:rsid w:val="00B853A9"/>
    <w:rsid w:val="00B85773"/>
    <w:rsid w:val="00B8748B"/>
    <w:rsid w:val="00B908B8"/>
    <w:rsid w:val="00B917DC"/>
    <w:rsid w:val="00B9223E"/>
    <w:rsid w:val="00B94AED"/>
    <w:rsid w:val="00B94C74"/>
    <w:rsid w:val="00B94E16"/>
    <w:rsid w:val="00B96FFC"/>
    <w:rsid w:val="00B97923"/>
    <w:rsid w:val="00BA1B21"/>
    <w:rsid w:val="00BA5681"/>
    <w:rsid w:val="00BA7ACC"/>
    <w:rsid w:val="00BB04DC"/>
    <w:rsid w:val="00BB359F"/>
    <w:rsid w:val="00BB45C7"/>
    <w:rsid w:val="00BB6317"/>
    <w:rsid w:val="00BB7849"/>
    <w:rsid w:val="00BB7C36"/>
    <w:rsid w:val="00BC0833"/>
    <w:rsid w:val="00BC4AE9"/>
    <w:rsid w:val="00BC4D07"/>
    <w:rsid w:val="00BC7F32"/>
    <w:rsid w:val="00BD067D"/>
    <w:rsid w:val="00BD5352"/>
    <w:rsid w:val="00BD5403"/>
    <w:rsid w:val="00BD6B35"/>
    <w:rsid w:val="00BE0E0C"/>
    <w:rsid w:val="00BE1877"/>
    <w:rsid w:val="00BE402D"/>
    <w:rsid w:val="00BE5840"/>
    <w:rsid w:val="00BF182C"/>
    <w:rsid w:val="00BF368E"/>
    <w:rsid w:val="00BF382F"/>
    <w:rsid w:val="00BF4974"/>
    <w:rsid w:val="00BF4ACE"/>
    <w:rsid w:val="00BF64B4"/>
    <w:rsid w:val="00C00425"/>
    <w:rsid w:val="00C0387F"/>
    <w:rsid w:val="00C04D67"/>
    <w:rsid w:val="00C0575F"/>
    <w:rsid w:val="00C10084"/>
    <w:rsid w:val="00C1025D"/>
    <w:rsid w:val="00C11281"/>
    <w:rsid w:val="00C13A64"/>
    <w:rsid w:val="00C16E76"/>
    <w:rsid w:val="00C268EE"/>
    <w:rsid w:val="00C34215"/>
    <w:rsid w:val="00C34D31"/>
    <w:rsid w:val="00C36616"/>
    <w:rsid w:val="00C37ABD"/>
    <w:rsid w:val="00C4023B"/>
    <w:rsid w:val="00C41563"/>
    <w:rsid w:val="00C415BA"/>
    <w:rsid w:val="00C41855"/>
    <w:rsid w:val="00C427F6"/>
    <w:rsid w:val="00C44F9F"/>
    <w:rsid w:val="00C455B4"/>
    <w:rsid w:val="00C46968"/>
    <w:rsid w:val="00C50975"/>
    <w:rsid w:val="00C52229"/>
    <w:rsid w:val="00C60A01"/>
    <w:rsid w:val="00C60A14"/>
    <w:rsid w:val="00C805C0"/>
    <w:rsid w:val="00C83264"/>
    <w:rsid w:val="00C84C1E"/>
    <w:rsid w:val="00C853E2"/>
    <w:rsid w:val="00C85D4D"/>
    <w:rsid w:val="00C868EE"/>
    <w:rsid w:val="00C87BB4"/>
    <w:rsid w:val="00C94001"/>
    <w:rsid w:val="00CA0136"/>
    <w:rsid w:val="00CA0715"/>
    <w:rsid w:val="00CA221E"/>
    <w:rsid w:val="00CA35E9"/>
    <w:rsid w:val="00CA3D55"/>
    <w:rsid w:val="00CA3D71"/>
    <w:rsid w:val="00CA5C84"/>
    <w:rsid w:val="00CB1DEC"/>
    <w:rsid w:val="00CB4FAE"/>
    <w:rsid w:val="00CB5D18"/>
    <w:rsid w:val="00CB635E"/>
    <w:rsid w:val="00CB6716"/>
    <w:rsid w:val="00CB7E92"/>
    <w:rsid w:val="00CC451A"/>
    <w:rsid w:val="00CC4D95"/>
    <w:rsid w:val="00CC6D83"/>
    <w:rsid w:val="00CD0311"/>
    <w:rsid w:val="00CD1743"/>
    <w:rsid w:val="00CD56B7"/>
    <w:rsid w:val="00CE0765"/>
    <w:rsid w:val="00CE1AF1"/>
    <w:rsid w:val="00CE2575"/>
    <w:rsid w:val="00CE326A"/>
    <w:rsid w:val="00CE5186"/>
    <w:rsid w:val="00CE6592"/>
    <w:rsid w:val="00CE6595"/>
    <w:rsid w:val="00CF3AA1"/>
    <w:rsid w:val="00CF44A4"/>
    <w:rsid w:val="00D0003F"/>
    <w:rsid w:val="00D010AF"/>
    <w:rsid w:val="00D02BB7"/>
    <w:rsid w:val="00D0474E"/>
    <w:rsid w:val="00D07E0F"/>
    <w:rsid w:val="00D10617"/>
    <w:rsid w:val="00D10843"/>
    <w:rsid w:val="00D10D36"/>
    <w:rsid w:val="00D12F9E"/>
    <w:rsid w:val="00D16A5D"/>
    <w:rsid w:val="00D179FF"/>
    <w:rsid w:val="00D20A0C"/>
    <w:rsid w:val="00D20C61"/>
    <w:rsid w:val="00D213B6"/>
    <w:rsid w:val="00D22CA4"/>
    <w:rsid w:val="00D23B13"/>
    <w:rsid w:val="00D302C7"/>
    <w:rsid w:val="00D3170E"/>
    <w:rsid w:val="00D330F5"/>
    <w:rsid w:val="00D36636"/>
    <w:rsid w:val="00D41686"/>
    <w:rsid w:val="00D45DF5"/>
    <w:rsid w:val="00D46638"/>
    <w:rsid w:val="00D52F20"/>
    <w:rsid w:val="00D543C0"/>
    <w:rsid w:val="00D55A46"/>
    <w:rsid w:val="00D566FA"/>
    <w:rsid w:val="00D5690B"/>
    <w:rsid w:val="00D57814"/>
    <w:rsid w:val="00D579E4"/>
    <w:rsid w:val="00D57BBF"/>
    <w:rsid w:val="00D62BBC"/>
    <w:rsid w:val="00D63A89"/>
    <w:rsid w:val="00D64C4D"/>
    <w:rsid w:val="00D66531"/>
    <w:rsid w:val="00D66AE5"/>
    <w:rsid w:val="00D726DD"/>
    <w:rsid w:val="00D74A3F"/>
    <w:rsid w:val="00D77834"/>
    <w:rsid w:val="00D80FAF"/>
    <w:rsid w:val="00D82164"/>
    <w:rsid w:val="00D84D24"/>
    <w:rsid w:val="00D85D72"/>
    <w:rsid w:val="00D92F53"/>
    <w:rsid w:val="00D95129"/>
    <w:rsid w:val="00D95873"/>
    <w:rsid w:val="00D97B2D"/>
    <w:rsid w:val="00DA2214"/>
    <w:rsid w:val="00DA6E1A"/>
    <w:rsid w:val="00DA776D"/>
    <w:rsid w:val="00DB0BA6"/>
    <w:rsid w:val="00DB12F2"/>
    <w:rsid w:val="00DB18B4"/>
    <w:rsid w:val="00DB4329"/>
    <w:rsid w:val="00DC0E23"/>
    <w:rsid w:val="00DC175F"/>
    <w:rsid w:val="00DC5928"/>
    <w:rsid w:val="00DC67D8"/>
    <w:rsid w:val="00DC7FF6"/>
    <w:rsid w:val="00DD24D9"/>
    <w:rsid w:val="00DD569B"/>
    <w:rsid w:val="00DE1D5A"/>
    <w:rsid w:val="00DE1DAA"/>
    <w:rsid w:val="00DE7510"/>
    <w:rsid w:val="00DF0731"/>
    <w:rsid w:val="00DF1466"/>
    <w:rsid w:val="00DF2C14"/>
    <w:rsid w:val="00DF530B"/>
    <w:rsid w:val="00DF7078"/>
    <w:rsid w:val="00E005AD"/>
    <w:rsid w:val="00E017E6"/>
    <w:rsid w:val="00E03384"/>
    <w:rsid w:val="00E039CC"/>
    <w:rsid w:val="00E06CBE"/>
    <w:rsid w:val="00E106D6"/>
    <w:rsid w:val="00E203F2"/>
    <w:rsid w:val="00E2075C"/>
    <w:rsid w:val="00E233F5"/>
    <w:rsid w:val="00E23723"/>
    <w:rsid w:val="00E27E1B"/>
    <w:rsid w:val="00E3000B"/>
    <w:rsid w:val="00E33F66"/>
    <w:rsid w:val="00E40AA8"/>
    <w:rsid w:val="00E41700"/>
    <w:rsid w:val="00E44225"/>
    <w:rsid w:val="00E44C9D"/>
    <w:rsid w:val="00E4607F"/>
    <w:rsid w:val="00E46480"/>
    <w:rsid w:val="00E46BFF"/>
    <w:rsid w:val="00E46C85"/>
    <w:rsid w:val="00E5033F"/>
    <w:rsid w:val="00E50C62"/>
    <w:rsid w:val="00E50DBF"/>
    <w:rsid w:val="00E519C6"/>
    <w:rsid w:val="00E53934"/>
    <w:rsid w:val="00E53BA7"/>
    <w:rsid w:val="00E545DA"/>
    <w:rsid w:val="00E5612F"/>
    <w:rsid w:val="00E57F7B"/>
    <w:rsid w:val="00E63ECA"/>
    <w:rsid w:val="00E66314"/>
    <w:rsid w:val="00E72CBF"/>
    <w:rsid w:val="00E73E2C"/>
    <w:rsid w:val="00E73EF4"/>
    <w:rsid w:val="00E76934"/>
    <w:rsid w:val="00E8419A"/>
    <w:rsid w:val="00E87AE4"/>
    <w:rsid w:val="00E9180C"/>
    <w:rsid w:val="00E9311D"/>
    <w:rsid w:val="00E95399"/>
    <w:rsid w:val="00EA23E1"/>
    <w:rsid w:val="00EA77A6"/>
    <w:rsid w:val="00EB06B1"/>
    <w:rsid w:val="00EB2553"/>
    <w:rsid w:val="00EB7816"/>
    <w:rsid w:val="00EC0409"/>
    <w:rsid w:val="00EC6793"/>
    <w:rsid w:val="00EC72FE"/>
    <w:rsid w:val="00ED186B"/>
    <w:rsid w:val="00ED318E"/>
    <w:rsid w:val="00ED4483"/>
    <w:rsid w:val="00ED7ABB"/>
    <w:rsid w:val="00EE0491"/>
    <w:rsid w:val="00EE2EDB"/>
    <w:rsid w:val="00EE566F"/>
    <w:rsid w:val="00EE5AF6"/>
    <w:rsid w:val="00EE762B"/>
    <w:rsid w:val="00EF583C"/>
    <w:rsid w:val="00EF6B3A"/>
    <w:rsid w:val="00EF75FD"/>
    <w:rsid w:val="00F00FC4"/>
    <w:rsid w:val="00F12C21"/>
    <w:rsid w:val="00F14592"/>
    <w:rsid w:val="00F15924"/>
    <w:rsid w:val="00F17D52"/>
    <w:rsid w:val="00F2100C"/>
    <w:rsid w:val="00F22A8C"/>
    <w:rsid w:val="00F245FE"/>
    <w:rsid w:val="00F25484"/>
    <w:rsid w:val="00F273C6"/>
    <w:rsid w:val="00F274EF"/>
    <w:rsid w:val="00F31AB3"/>
    <w:rsid w:val="00F33C1F"/>
    <w:rsid w:val="00F375F4"/>
    <w:rsid w:val="00F44845"/>
    <w:rsid w:val="00F46716"/>
    <w:rsid w:val="00F47508"/>
    <w:rsid w:val="00F5680B"/>
    <w:rsid w:val="00F65415"/>
    <w:rsid w:val="00F66FE3"/>
    <w:rsid w:val="00F705A2"/>
    <w:rsid w:val="00F71EEA"/>
    <w:rsid w:val="00F73408"/>
    <w:rsid w:val="00F73B4A"/>
    <w:rsid w:val="00F772FE"/>
    <w:rsid w:val="00F77AB9"/>
    <w:rsid w:val="00F8021E"/>
    <w:rsid w:val="00F93333"/>
    <w:rsid w:val="00FA46D2"/>
    <w:rsid w:val="00FA5FBC"/>
    <w:rsid w:val="00FB22FA"/>
    <w:rsid w:val="00FB37FC"/>
    <w:rsid w:val="00FB6F63"/>
    <w:rsid w:val="00FB78C1"/>
    <w:rsid w:val="00FC4C9B"/>
    <w:rsid w:val="00FC613D"/>
    <w:rsid w:val="00FC668A"/>
    <w:rsid w:val="00FD38E3"/>
    <w:rsid w:val="00FD489E"/>
    <w:rsid w:val="00FD5083"/>
    <w:rsid w:val="00FE08FC"/>
    <w:rsid w:val="00FE0A2E"/>
    <w:rsid w:val="00FE118D"/>
    <w:rsid w:val="00FE129D"/>
    <w:rsid w:val="00FE191C"/>
    <w:rsid w:val="00FE4497"/>
    <w:rsid w:val="00FF0A5B"/>
    <w:rsid w:val="00FF28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88D34B-BDE0-4C76-B91E-DCC5ECD0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F7C05"/>
  </w:style>
  <w:style w:type="paragraph" w:styleId="Kop1">
    <w:name w:val="heading 1"/>
    <w:basedOn w:val="Standaard"/>
    <w:next w:val="Standaard"/>
    <w:link w:val="Kop1Char"/>
    <w:uiPriority w:val="9"/>
    <w:qFormat/>
    <w:rsid w:val="00D02B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uiPriority w:val="9"/>
    <w:qFormat/>
    <w:rsid w:val="00D02BB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F6C27"/>
    <w:rPr>
      <w:strike w:val="0"/>
      <w:dstrike w:val="0"/>
      <w:color w:val="E20031"/>
      <w:u w:val="none"/>
      <w:effect w:val="none"/>
      <w:shd w:val="clear" w:color="auto" w:fill="auto"/>
    </w:rPr>
  </w:style>
  <w:style w:type="character" w:customStyle="1" w:styleId="Kop2Char">
    <w:name w:val="Kop 2 Char"/>
    <w:basedOn w:val="Standaardalinea-lettertype"/>
    <w:link w:val="Kop2"/>
    <w:uiPriority w:val="9"/>
    <w:rsid w:val="00D02BB7"/>
    <w:rPr>
      <w:rFonts w:ascii="Times New Roman" w:eastAsia="Times New Roman" w:hAnsi="Times New Roman" w:cs="Times New Roman"/>
      <w:b/>
      <w:bCs/>
      <w:sz w:val="36"/>
      <w:szCs w:val="36"/>
      <w:lang w:eastAsia="nl-NL"/>
    </w:rPr>
  </w:style>
  <w:style w:type="paragraph" w:customStyle="1" w:styleId="para">
    <w:name w:val="para"/>
    <w:basedOn w:val="Standaard"/>
    <w:rsid w:val="00D02BB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D02BB7"/>
    <w:rPr>
      <w:i/>
      <w:iCs/>
    </w:rPr>
  </w:style>
  <w:style w:type="character" w:customStyle="1" w:styleId="Kop1Char">
    <w:name w:val="Kop 1 Char"/>
    <w:basedOn w:val="Standaardalinea-lettertype"/>
    <w:link w:val="Kop1"/>
    <w:uiPriority w:val="9"/>
    <w:rsid w:val="00D02BB7"/>
    <w:rPr>
      <w:rFonts w:asciiTheme="majorHAnsi" w:eastAsiaTheme="majorEastAsia" w:hAnsiTheme="majorHAnsi" w:cstheme="majorBidi"/>
      <w:color w:val="2E74B5" w:themeColor="accent1" w:themeShade="BF"/>
      <w:sz w:val="32"/>
      <w:szCs w:val="32"/>
    </w:rPr>
  </w:style>
  <w:style w:type="character" w:styleId="Zwaar">
    <w:name w:val="Strong"/>
    <w:basedOn w:val="Standaardalinea-lettertype"/>
    <w:uiPriority w:val="22"/>
    <w:qFormat/>
    <w:rsid w:val="00D02BB7"/>
    <w:rPr>
      <w:b/>
      <w:bCs/>
    </w:rPr>
  </w:style>
  <w:style w:type="character" w:styleId="GevolgdeHyperlink">
    <w:name w:val="FollowedHyperlink"/>
    <w:basedOn w:val="Standaardalinea-lettertype"/>
    <w:uiPriority w:val="99"/>
    <w:semiHidden/>
    <w:unhideWhenUsed/>
    <w:rsid w:val="00BC7F32"/>
    <w:rPr>
      <w:color w:val="954F72" w:themeColor="followedHyperlink"/>
      <w:u w:val="single"/>
    </w:rPr>
  </w:style>
  <w:style w:type="paragraph" w:styleId="Lijstalinea">
    <w:name w:val="List Paragraph"/>
    <w:basedOn w:val="Standaard"/>
    <w:uiPriority w:val="34"/>
    <w:qFormat/>
    <w:rsid w:val="00CD0311"/>
    <w:pPr>
      <w:ind w:left="720"/>
      <w:contextualSpacing/>
    </w:pPr>
  </w:style>
  <w:style w:type="paragraph" w:styleId="Normaalweb">
    <w:name w:val="Normal (Web)"/>
    <w:basedOn w:val="Standaard"/>
    <w:uiPriority w:val="99"/>
    <w:semiHidden/>
    <w:unhideWhenUsed/>
    <w:rsid w:val="00DA6E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datetimecol1">
    <w:name w:val="datetimecol1"/>
    <w:basedOn w:val="Standaardalinea-lettertype"/>
    <w:rsid w:val="00DA6E1A"/>
  </w:style>
  <w:style w:type="character" w:customStyle="1" w:styleId="thumbcol1">
    <w:name w:val="thumbcol1"/>
    <w:basedOn w:val="Standaardalinea-lettertype"/>
    <w:rsid w:val="00DA6E1A"/>
    <w:rPr>
      <w:b/>
      <w:bCs/>
      <w:color w:val="AF4141"/>
      <w:sz w:val="20"/>
      <w:szCs w:val="20"/>
      <w:bdr w:val="none" w:sz="0" w:space="0" w:color="auto" w:frame="1"/>
    </w:rPr>
  </w:style>
  <w:style w:type="character" w:customStyle="1" w:styleId="iconcol1">
    <w:name w:val="iconcol1"/>
    <w:basedOn w:val="Standaardalinea-lettertype"/>
    <w:rsid w:val="00DA6E1A"/>
  </w:style>
  <w:style w:type="character" w:customStyle="1" w:styleId="itemlinkcol1">
    <w:name w:val="itemlinkcol1"/>
    <w:basedOn w:val="Standaardalinea-lettertype"/>
    <w:rsid w:val="00DA6E1A"/>
  </w:style>
  <w:style w:type="character" w:customStyle="1" w:styleId="highlight2">
    <w:name w:val="highlight2"/>
    <w:basedOn w:val="Standaardalinea-lettertype"/>
    <w:rsid w:val="00DA6E1A"/>
  </w:style>
  <w:style w:type="paragraph" w:customStyle="1" w:styleId="title1">
    <w:name w:val="title1"/>
    <w:basedOn w:val="Standaard"/>
    <w:rsid w:val="00112170"/>
    <w:pPr>
      <w:spacing w:after="0" w:line="240" w:lineRule="auto"/>
    </w:pPr>
    <w:rPr>
      <w:rFonts w:ascii="Times New Roman" w:eastAsia="Times New Roman" w:hAnsi="Times New Roman" w:cs="Times New Roman"/>
      <w:sz w:val="27"/>
      <w:szCs w:val="27"/>
      <w:lang w:eastAsia="nl-NL"/>
    </w:rPr>
  </w:style>
  <w:style w:type="paragraph" w:customStyle="1" w:styleId="desc2">
    <w:name w:val="desc2"/>
    <w:basedOn w:val="Standaard"/>
    <w:rsid w:val="00112170"/>
    <w:pPr>
      <w:spacing w:after="0" w:line="240" w:lineRule="auto"/>
    </w:pPr>
    <w:rPr>
      <w:rFonts w:ascii="Times New Roman" w:eastAsia="Times New Roman" w:hAnsi="Times New Roman" w:cs="Times New Roman"/>
      <w:sz w:val="26"/>
      <w:szCs w:val="26"/>
      <w:lang w:eastAsia="nl-NL"/>
    </w:rPr>
  </w:style>
  <w:style w:type="paragraph" w:customStyle="1" w:styleId="details1">
    <w:name w:val="details1"/>
    <w:basedOn w:val="Standaard"/>
    <w:rsid w:val="00112170"/>
    <w:pPr>
      <w:spacing w:after="0" w:line="240" w:lineRule="auto"/>
    </w:pPr>
    <w:rPr>
      <w:rFonts w:ascii="Times New Roman" w:eastAsia="Times New Roman" w:hAnsi="Times New Roman" w:cs="Times New Roman"/>
      <w:lang w:eastAsia="nl-NL"/>
    </w:rPr>
  </w:style>
  <w:style w:type="character" w:customStyle="1" w:styleId="jrnl">
    <w:name w:val="jrnl"/>
    <w:basedOn w:val="Standaardalinea-lettertype"/>
    <w:rsid w:val="00112170"/>
  </w:style>
  <w:style w:type="paragraph" w:styleId="Koptekst">
    <w:name w:val="header"/>
    <w:basedOn w:val="Standaard"/>
    <w:link w:val="KoptekstChar"/>
    <w:uiPriority w:val="99"/>
    <w:unhideWhenUsed/>
    <w:rsid w:val="001B76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7697"/>
  </w:style>
  <w:style w:type="paragraph" w:styleId="Voettekst">
    <w:name w:val="footer"/>
    <w:basedOn w:val="Standaard"/>
    <w:link w:val="VoettekstChar"/>
    <w:uiPriority w:val="99"/>
    <w:unhideWhenUsed/>
    <w:rsid w:val="001B76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7697"/>
  </w:style>
  <w:style w:type="paragraph" w:customStyle="1" w:styleId="bijlage">
    <w:name w:val="bijlage"/>
    <w:aliases w:val="literatuur,tabellen,citaten"/>
    <w:basedOn w:val="Standaard"/>
    <w:rsid w:val="008D017F"/>
    <w:pPr>
      <w:tabs>
        <w:tab w:val="left" w:pos="284"/>
        <w:tab w:val="left" w:pos="567"/>
      </w:tabs>
      <w:spacing w:after="0" w:line="264" w:lineRule="auto"/>
      <w:jc w:val="both"/>
    </w:pPr>
    <w:rPr>
      <w:rFonts w:ascii="Verdana" w:eastAsia="Times New Roman" w:hAnsi="Verdana" w:cs="Times New Roman"/>
      <w:sz w:val="18"/>
      <w:szCs w:val="20"/>
      <w:lang w:eastAsia="nl-NL"/>
    </w:rPr>
  </w:style>
  <w:style w:type="table" w:styleId="Tabelraster">
    <w:name w:val="Table Grid"/>
    <w:basedOn w:val="Standaardtabel"/>
    <w:uiPriority w:val="59"/>
    <w:rsid w:val="00F70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Standaardalinea-lettertype"/>
    <w:rsid w:val="008D5528"/>
  </w:style>
  <w:style w:type="paragraph" w:styleId="Geenafstand">
    <w:name w:val="No Spacing"/>
    <w:link w:val="GeenafstandChar"/>
    <w:uiPriority w:val="1"/>
    <w:qFormat/>
    <w:rsid w:val="007038B8"/>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7038B8"/>
    <w:rPr>
      <w:rFonts w:eastAsiaTheme="minorEastAsia"/>
      <w:lang w:eastAsia="nl-NL"/>
    </w:rPr>
  </w:style>
  <w:style w:type="character" w:customStyle="1" w:styleId="details">
    <w:name w:val="details"/>
    <w:basedOn w:val="Standaardalinea-lettertype"/>
    <w:rsid w:val="006E5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15751">
      <w:bodyDiv w:val="1"/>
      <w:marLeft w:val="0"/>
      <w:marRight w:val="0"/>
      <w:marTop w:val="0"/>
      <w:marBottom w:val="0"/>
      <w:divBdr>
        <w:top w:val="none" w:sz="0" w:space="0" w:color="auto"/>
        <w:left w:val="none" w:sz="0" w:space="0" w:color="auto"/>
        <w:bottom w:val="none" w:sz="0" w:space="0" w:color="auto"/>
        <w:right w:val="none" w:sz="0" w:space="0" w:color="auto"/>
      </w:divBdr>
    </w:div>
    <w:div w:id="473716138">
      <w:bodyDiv w:val="1"/>
      <w:marLeft w:val="0"/>
      <w:marRight w:val="0"/>
      <w:marTop w:val="0"/>
      <w:marBottom w:val="0"/>
      <w:divBdr>
        <w:top w:val="none" w:sz="0" w:space="0" w:color="auto"/>
        <w:left w:val="none" w:sz="0" w:space="0" w:color="auto"/>
        <w:bottom w:val="none" w:sz="0" w:space="0" w:color="auto"/>
        <w:right w:val="none" w:sz="0" w:space="0" w:color="auto"/>
      </w:divBdr>
      <w:divsChild>
        <w:div w:id="944771324">
          <w:marLeft w:val="0"/>
          <w:marRight w:val="1"/>
          <w:marTop w:val="0"/>
          <w:marBottom w:val="0"/>
          <w:divBdr>
            <w:top w:val="none" w:sz="0" w:space="0" w:color="auto"/>
            <w:left w:val="none" w:sz="0" w:space="0" w:color="auto"/>
            <w:bottom w:val="none" w:sz="0" w:space="0" w:color="auto"/>
            <w:right w:val="none" w:sz="0" w:space="0" w:color="auto"/>
          </w:divBdr>
          <w:divsChild>
            <w:div w:id="356083033">
              <w:marLeft w:val="0"/>
              <w:marRight w:val="0"/>
              <w:marTop w:val="0"/>
              <w:marBottom w:val="0"/>
              <w:divBdr>
                <w:top w:val="none" w:sz="0" w:space="0" w:color="auto"/>
                <w:left w:val="none" w:sz="0" w:space="0" w:color="auto"/>
                <w:bottom w:val="none" w:sz="0" w:space="0" w:color="auto"/>
                <w:right w:val="none" w:sz="0" w:space="0" w:color="auto"/>
              </w:divBdr>
              <w:divsChild>
                <w:div w:id="693730977">
                  <w:marLeft w:val="0"/>
                  <w:marRight w:val="1"/>
                  <w:marTop w:val="0"/>
                  <w:marBottom w:val="0"/>
                  <w:divBdr>
                    <w:top w:val="none" w:sz="0" w:space="0" w:color="auto"/>
                    <w:left w:val="none" w:sz="0" w:space="0" w:color="auto"/>
                    <w:bottom w:val="none" w:sz="0" w:space="0" w:color="auto"/>
                    <w:right w:val="none" w:sz="0" w:space="0" w:color="auto"/>
                  </w:divBdr>
                  <w:divsChild>
                    <w:div w:id="423914014">
                      <w:marLeft w:val="0"/>
                      <w:marRight w:val="0"/>
                      <w:marTop w:val="0"/>
                      <w:marBottom w:val="0"/>
                      <w:divBdr>
                        <w:top w:val="none" w:sz="0" w:space="0" w:color="auto"/>
                        <w:left w:val="none" w:sz="0" w:space="0" w:color="auto"/>
                        <w:bottom w:val="none" w:sz="0" w:space="0" w:color="auto"/>
                        <w:right w:val="none" w:sz="0" w:space="0" w:color="auto"/>
                      </w:divBdr>
                      <w:divsChild>
                        <w:div w:id="1132748707">
                          <w:marLeft w:val="0"/>
                          <w:marRight w:val="0"/>
                          <w:marTop w:val="0"/>
                          <w:marBottom w:val="0"/>
                          <w:divBdr>
                            <w:top w:val="none" w:sz="0" w:space="0" w:color="auto"/>
                            <w:left w:val="none" w:sz="0" w:space="0" w:color="auto"/>
                            <w:bottom w:val="none" w:sz="0" w:space="0" w:color="auto"/>
                            <w:right w:val="none" w:sz="0" w:space="0" w:color="auto"/>
                          </w:divBdr>
                          <w:divsChild>
                            <w:div w:id="1537961013">
                              <w:marLeft w:val="0"/>
                              <w:marRight w:val="0"/>
                              <w:marTop w:val="120"/>
                              <w:marBottom w:val="360"/>
                              <w:divBdr>
                                <w:top w:val="none" w:sz="0" w:space="0" w:color="auto"/>
                                <w:left w:val="none" w:sz="0" w:space="0" w:color="auto"/>
                                <w:bottom w:val="none" w:sz="0" w:space="0" w:color="auto"/>
                                <w:right w:val="none" w:sz="0" w:space="0" w:color="auto"/>
                              </w:divBdr>
                              <w:divsChild>
                                <w:div w:id="1877044143">
                                  <w:marLeft w:val="0"/>
                                  <w:marRight w:val="0"/>
                                  <w:marTop w:val="0"/>
                                  <w:marBottom w:val="0"/>
                                  <w:divBdr>
                                    <w:top w:val="none" w:sz="0" w:space="0" w:color="auto"/>
                                    <w:left w:val="none" w:sz="0" w:space="0" w:color="auto"/>
                                    <w:bottom w:val="none" w:sz="0" w:space="0" w:color="auto"/>
                                    <w:right w:val="none" w:sz="0" w:space="0" w:color="auto"/>
                                  </w:divBdr>
                                </w:div>
                                <w:div w:id="11346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532281">
      <w:bodyDiv w:val="1"/>
      <w:marLeft w:val="0"/>
      <w:marRight w:val="0"/>
      <w:marTop w:val="750"/>
      <w:marBottom w:val="0"/>
      <w:divBdr>
        <w:top w:val="none" w:sz="0" w:space="0" w:color="auto"/>
        <w:left w:val="none" w:sz="0" w:space="0" w:color="auto"/>
        <w:bottom w:val="none" w:sz="0" w:space="0" w:color="auto"/>
        <w:right w:val="none" w:sz="0" w:space="0" w:color="auto"/>
      </w:divBdr>
      <w:divsChild>
        <w:div w:id="828063389">
          <w:marLeft w:val="0"/>
          <w:marRight w:val="0"/>
          <w:marTop w:val="0"/>
          <w:marBottom w:val="0"/>
          <w:divBdr>
            <w:top w:val="none" w:sz="0" w:space="0" w:color="auto"/>
            <w:left w:val="none" w:sz="0" w:space="0" w:color="auto"/>
            <w:bottom w:val="none" w:sz="0" w:space="0" w:color="auto"/>
            <w:right w:val="none" w:sz="0" w:space="0" w:color="auto"/>
          </w:divBdr>
          <w:divsChild>
            <w:div w:id="684091771">
              <w:marLeft w:val="0"/>
              <w:marRight w:val="0"/>
              <w:marTop w:val="0"/>
              <w:marBottom w:val="0"/>
              <w:divBdr>
                <w:top w:val="none" w:sz="0" w:space="0" w:color="auto"/>
                <w:left w:val="none" w:sz="0" w:space="0" w:color="auto"/>
                <w:bottom w:val="none" w:sz="0" w:space="0" w:color="auto"/>
                <w:right w:val="none" w:sz="0" w:space="0" w:color="auto"/>
              </w:divBdr>
              <w:divsChild>
                <w:div w:id="718869349">
                  <w:marLeft w:val="0"/>
                  <w:marRight w:val="0"/>
                  <w:marTop w:val="0"/>
                  <w:marBottom w:val="0"/>
                  <w:divBdr>
                    <w:top w:val="none" w:sz="0" w:space="0" w:color="auto"/>
                    <w:left w:val="none" w:sz="0" w:space="0" w:color="auto"/>
                    <w:bottom w:val="none" w:sz="0" w:space="0" w:color="auto"/>
                    <w:right w:val="none" w:sz="0" w:space="0" w:color="auto"/>
                  </w:divBdr>
                  <w:divsChild>
                    <w:div w:id="715399038">
                      <w:marLeft w:val="0"/>
                      <w:marRight w:val="0"/>
                      <w:marTop w:val="0"/>
                      <w:marBottom w:val="0"/>
                      <w:divBdr>
                        <w:top w:val="none" w:sz="0" w:space="0" w:color="auto"/>
                        <w:left w:val="none" w:sz="0" w:space="0" w:color="auto"/>
                        <w:bottom w:val="none" w:sz="0" w:space="0" w:color="auto"/>
                        <w:right w:val="none" w:sz="0" w:space="0" w:color="auto"/>
                      </w:divBdr>
                      <w:divsChild>
                        <w:div w:id="315914766">
                          <w:marLeft w:val="-375"/>
                          <w:marRight w:val="-375"/>
                          <w:marTop w:val="300"/>
                          <w:marBottom w:val="300"/>
                          <w:divBdr>
                            <w:top w:val="none" w:sz="0" w:space="0" w:color="auto"/>
                            <w:left w:val="none" w:sz="0" w:space="0" w:color="auto"/>
                            <w:bottom w:val="none" w:sz="0" w:space="0" w:color="auto"/>
                            <w:right w:val="none" w:sz="0" w:space="0" w:color="auto"/>
                          </w:divBdr>
                          <w:divsChild>
                            <w:div w:id="861092989">
                              <w:marLeft w:val="0"/>
                              <w:marRight w:val="0"/>
                              <w:marTop w:val="0"/>
                              <w:marBottom w:val="0"/>
                              <w:divBdr>
                                <w:top w:val="none" w:sz="0" w:space="0" w:color="auto"/>
                                <w:left w:val="none" w:sz="0" w:space="0" w:color="auto"/>
                                <w:bottom w:val="none" w:sz="0" w:space="0" w:color="auto"/>
                                <w:right w:val="none" w:sz="0" w:space="0" w:color="auto"/>
                              </w:divBdr>
                              <w:divsChild>
                                <w:div w:id="779109078">
                                  <w:marLeft w:val="-375"/>
                                  <w:marRight w:val="-375"/>
                                  <w:marTop w:val="300"/>
                                  <w:marBottom w:val="300"/>
                                  <w:divBdr>
                                    <w:top w:val="none" w:sz="0" w:space="0" w:color="auto"/>
                                    <w:left w:val="none" w:sz="0" w:space="0" w:color="auto"/>
                                    <w:bottom w:val="none" w:sz="0" w:space="0" w:color="auto"/>
                                    <w:right w:val="none" w:sz="0" w:space="0" w:color="auto"/>
                                  </w:divBdr>
                                  <w:divsChild>
                                    <w:div w:id="949749608">
                                      <w:marLeft w:val="0"/>
                                      <w:marRight w:val="0"/>
                                      <w:marTop w:val="0"/>
                                      <w:marBottom w:val="0"/>
                                      <w:divBdr>
                                        <w:top w:val="none" w:sz="0" w:space="0" w:color="auto"/>
                                        <w:left w:val="none" w:sz="0" w:space="0" w:color="auto"/>
                                        <w:bottom w:val="none" w:sz="0" w:space="0" w:color="auto"/>
                                        <w:right w:val="none" w:sz="0" w:space="0" w:color="auto"/>
                                      </w:divBdr>
                                      <w:divsChild>
                                        <w:div w:id="1450470616">
                                          <w:marLeft w:val="0"/>
                                          <w:marRight w:val="0"/>
                                          <w:marTop w:val="0"/>
                                          <w:marBottom w:val="0"/>
                                          <w:divBdr>
                                            <w:top w:val="none" w:sz="0" w:space="0" w:color="auto"/>
                                            <w:left w:val="none" w:sz="0" w:space="0" w:color="auto"/>
                                            <w:bottom w:val="none" w:sz="0" w:space="0" w:color="auto"/>
                                            <w:right w:val="none" w:sz="0" w:space="0" w:color="auto"/>
                                          </w:divBdr>
                                          <w:divsChild>
                                            <w:div w:id="291404070">
                                              <w:marLeft w:val="0"/>
                                              <w:marRight w:val="0"/>
                                              <w:marTop w:val="0"/>
                                              <w:marBottom w:val="0"/>
                                              <w:divBdr>
                                                <w:top w:val="none" w:sz="0" w:space="0" w:color="auto"/>
                                                <w:left w:val="none" w:sz="0" w:space="0" w:color="auto"/>
                                                <w:bottom w:val="none" w:sz="0" w:space="0" w:color="auto"/>
                                                <w:right w:val="none" w:sz="0" w:space="0" w:color="auto"/>
                                              </w:divBdr>
                                              <w:divsChild>
                                                <w:div w:id="1387022455">
                                                  <w:marLeft w:val="0"/>
                                                  <w:marRight w:val="0"/>
                                                  <w:marTop w:val="0"/>
                                                  <w:marBottom w:val="0"/>
                                                  <w:divBdr>
                                                    <w:top w:val="none" w:sz="0" w:space="0" w:color="auto"/>
                                                    <w:left w:val="none" w:sz="0" w:space="0" w:color="auto"/>
                                                    <w:bottom w:val="none" w:sz="0" w:space="0" w:color="auto"/>
                                                    <w:right w:val="none" w:sz="0" w:space="0" w:color="auto"/>
                                                  </w:divBdr>
                                                  <w:divsChild>
                                                    <w:div w:id="1981574404">
                                                      <w:marLeft w:val="0"/>
                                                      <w:marRight w:val="0"/>
                                                      <w:marTop w:val="0"/>
                                                      <w:marBottom w:val="0"/>
                                                      <w:divBdr>
                                                        <w:top w:val="none" w:sz="0" w:space="0" w:color="auto"/>
                                                        <w:left w:val="none" w:sz="0" w:space="0" w:color="auto"/>
                                                        <w:bottom w:val="none" w:sz="0" w:space="0" w:color="auto"/>
                                                        <w:right w:val="none" w:sz="0" w:space="0" w:color="auto"/>
                                                      </w:divBdr>
                                                      <w:divsChild>
                                                        <w:div w:id="2202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0982030">
      <w:bodyDiv w:val="1"/>
      <w:marLeft w:val="0"/>
      <w:marRight w:val="0"/>
      <w:marTop w:val="0"/>
      <w:marBottom w:val="0"/>
      <w:divBdr>
        <w:top w:val="none" w:sz="0" w:space="0" w:color="auto"/>
        <w:left w:val="none" w:sz="0" w:space="0" w:color="auto"/>
        <w:bottom w:val="none" w:sz="0" w:space="0" w:color="auto"/>
        <w:right w:val="none" w:sz="0" w:space="0" w:color="auto"/>
      </w:divBdr>
      <w:divsChild>
        <w:div w:id="1767071101">
          <w:marLeft w:val="0"/>
          <w:marRight w:val="0"/>
          <w:marTop w:val="0"/>
          <w:marBottom w:val="0"/>
          <w:divBdr>
            <w:top w:val="none" w:sz="0" w:space="0" w:color="auto"/>
            <w:left w:val="none" w:sz="0" w:space="0" w:color="auto"/>
            <w:bottom w:val="none" w:sz="0" w:space="0" w:color="auto"/>
            <w:right w:val="none" w:sz="0" w:space="0" w:color="auto"/>
          </w:divBdr>
          <w:divsChild>
            <w:div w:id="48043556">
              <w:marLeft w:val="0"/>
              <w:marRight w:val="0"/>
              <w:marTop w:val="0"/>
              <w:marBottom w:val="0"/>
              <w:divBdr>
                <w:top w:val="none" w:sz="0" w:space="0" w:color="auto"/>
                <w:left w:val="single" w:sz="6" w:space="30" w:color="909636"/>
                <w:bottom w:val="none" w:sz="0" w:space="0" w:color="auto"/>
                <w:right w:val="none" w:sz="0" w:space="0" w:color="auto"/>
              </w:divBdr>
            </w:div>
          </w:divsChild>
        </w:div>
      </w:divsChild>
    </w:div>
    <w:div w:id="706947418">
      <w:bodyDiv w:val="1"/>
      <w:marLeft w:val="0"/>
      <w:marRight w:val="0"/>
      <w:marTop w:val="0"/>
      <w:marBottom w:val="0"/>
      <w:divBdr>
        <w:top w:val="none" w:sz="0" w:space="0" w:color="auto"/>
        <w:left w:val="none" w:sz="0" w:space="0" w:color="auto"/>
        <w:bottom w:val="none" w:sz="0" w:space="0" w:color="auto"/>
        <w:right w:val="none" w:sz="0" w:space="0" w:color="auto"/>
      </w:divBdr>
      <w:divsChild>
        <w:div w:id="329410528">
          <w:marLeft w:val="0"/>
          <w:marRight w:val="1"/>
          <w:marTop w:val="0"/>
          <w:marBottom w:val="0"/>
          <w:divBdr>
            <w:top w:val="none" w:sz="0" w:space="0" w:color="auto"/>
            <w:left w:val="none" w:sz="0" w:space="0" w:color="auto"/>
            <w:bottom w:val="none" w:sz="0" w:space="0" w:color="auto"/>
            <w:right w:val="none" w:sz="0" w:space="0" w:color="auto"/>
          </w:divBdr>
          <w:divsChild>
            <w:div w:id="885219585">
              <w:marLeft w:val="0"/>
              <w:marRight w:val="0"/>
              <w:marTop w:val="0"/>
              <w:marBottom w:val="0"/>
              <w:divBdr>
                <w:top w:val="none" w:sz="0" w:space="0" w:color="auto"/>
                <w:left w:val="none" w:sz="0" w:space="0" w:color="auto"/>
                <w:bottom w:val="none" w:sz="0" w:space="0" w:color="auto"/>
                <w:right w:val="none" w:sz="0" w:space="0" w:color="auto"/>
              </w:divBdr>
              <w:divsChild>
                <w:div w:id="1765421461">
                  <w:marLeft w:val="0"/>
                  <w:marRight w:val="1"/>
                  <w:marTop w:val="0"/>
                  <w:marBottom w:val="0"/>
                  <w:divBdr>
                    <w:top w:val="none" w:sz="0" w:space="0" w:color="auto"/>
                    <w:left w:val="none" w:sz="0" w:space="0" w:color="auto"/>
                    <w:bottom w:val="none" w:sz="0" w:space="0" w:color="auto"/>
                    <w:right w:val="none" w:sz="0" w:space="0" w:color="auto"/>
                  </w:divBdr>
                  <w:divsChild>
                    <w:div w:id="407727208">
                      <w:marLeft w:val="0"/>
                      <w:marRight w:val="0"/>
                      <w:marTop w:val="0"/>
                      <w:marBottom w:val="0"/>
                      <w:divBdr>
                        <w:top w:val="none" w:sz="0" w:space="0" w:color="auto"/>
                        <w:left w:val="none" w:sz="0" w:space="0" w:color="auto"/>
                        <w:bottom w:val="none" w:sz="0" w:space="0" w:color="auto"/>
                        <w:right w:val="none" w:sz="0" w:space="0" w:color="auto"/>
                      </w:divBdr>
                      <w:divsChild>
                        <w:div w:id="2053066945">
                          <w:marLeft w:val="0"/>
                          <w:marRight w:val="0"/>
                          <w:marTop w:val="0"/>
                          <w:marBottom w:val="0"/>
                          <w:divBdr>
                            <w:top w:val="none" w:sz="0" w:space="0" w:color="auto"/>
                            <w:left w:val="none" w:sz="0" w:space="0" w:color="auto"/>
                            <w:bottom w:val="none" w:sz="0" w:space="0" w:color="auto"/>
                            <w:right w:val="none" w:sz="0" w:space="0" w:color="auto"/>
                          </w:divBdr>
                          <w:divsChild>
                            <w:div w:id="241255829">
                              <w:marLeft w:val="0"/>
                              <w:marRight w:val="0"/>
                              <w:marTop w:val="120"/>
                              <w:marBottom w:val="360"/>
                              <w:divBdr>
                                <w:top w:val="none" w:sz="0" w:space="0" w:color="auto"/>
                                <w:left w:val="none" w:sz="0" w:space="0" w:color="auto"/>
                                <w:bottom w:val="none" w:sz="0" w:space="0" w:color="auto"/>
                                <w:right w:val="none" w:sz="0" w:space="0" w:color="auto"/>
                              </w:divBdr>
                              <w:divsChild>
                                <w:div w:id="1476987204">
                                  <w:marLeft w:val="0"/>
                                  <w:marRight w:val="0"/>
                                  <w:marTop w:val="0"/>
                                  <w:marBottom w:val="0"/>
                                  <w:divBdr>
                                    <w:top w:val="none" w:sz="0" w:space="0" w:color="auto"/>
                                    <w:left w:val="none" w:sz="0" w:space="0" w:color="auto"/>
                                    <w:bottom w:val="none" w:sz="0" w:space="0" w:color="auto"/>
                                    <w:right w:val="none" w:sz="0" w:space="0" w:color="auto"/>
                                  </w:divBdr>
                                </w:div>
                                <w:div w:id="20684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287761">
      <w:bodyDiv w:val="1"/>
      <w:marLeft w:val="0"/>
      <w:marRight w:val="0"/>
      <w:marTop w:val="0"/>
      <w:marBottom w:val="0"/>
      <w:divBdr>
        <w:top w:val="none" w:sz="0" w:space="0" w:color="auto"/>
        <w:left w:val="none" w:sz="0" w:space="0" w:color="auto"/>
        <w:bottom w:val="none" w:sz="0" w:space="0" w:color="auto"/>
        <w:right w:val="none" w:sz="0" w:space="0" w:color="auto"/>
      </w:divBdr>
      <w:divsChild>
        <w:div w:id="597297083">
          <w:marLeft w:val="0"/>
          <w:marRight w:val="1"/>
          <w:marTop w:val="0"/>
          <w:marBottom w:val="0"/>
          <w:divBdr>
            <w:top w:val="none" w:sz="0" w:space="0" w:color="auto"/>
            <w:left w:val="none" w:sz="0" w:space="0" w:color="auto"/>
            <w:bottom w:val="none" w:sz="0" w:space="0" w:color="auto"/>
            <w:right w:val="none" w:sz="0" w:space="0" w:color="auto"/>
          </w:divBdr>
          <w:divsChild>
            <w:div w:id="1902935326">
              <w:marLeft w:val="0"/>
              <w:marRight w:val="0"/>
              <w:marTop w:val="0"/>
              <w:marBottom w:val="0"/>
              <w:divBdr>
                <w:top w:val="none" w:sz="0" w:space="0" w:color="auto"/>
                <w:left w:val="none" w:sz="0" w:space="0" w:color="auto"/>
                <w:bottom w:val="none" w:sz="0" w:space="0" w:color="auto"/>
                <w:right w:val="none" w:sz="0" w:space="0" w:color="auto"/>
              </w:divBdr>
              <w:divsChild>
                <w:div w:id="1821343626">
                  <w:marLeft w:val="0"/>
                  <w:marRight w:val="1"/>
                  <w:marTop w:val="0"/>
                  <w:marBottom w:val="0"/>
                  <w:divBdr>
                    <w:top w:val="none" w:sz="0" w:space="0" w:color="auto"/>
                    <w:left w:val="none" w:sz="0" w:space="0" w:color="auto"/>
                    <w:bottom w:val="none" w:sz="0" w:space="0" w:color="auto"/>
                    <w:right w:val="none" w:sz="0" w:space="0" w:color="auto"/>
                  </w:divBdr>
                  <w:divsChild>
                    <w:div w:id="646864582">
                      <w:marLeft w:val="0"/>
                      <w:marRight w:val="0"/>
                      <w:marTop w:val="0"/>
                      <w:marBottom w:val="0"/>
                      <w:divBdr>
                        <w:top w:val="none" w:sz="0" w:space="0" w:color="auto"/>
                        <w:left w:val="none" w:sz="0" w:space="0" w:color="auto"/>
                        <w:bottom w:val="none" w:sz="0" w:space="0" w:color="auto"/>
                        <w:right w:val="none" w:sz="0" w:space="0" w:color="auto"/>
                      </w:divBdr>
                      <w:divsChild>
                        <w:div w:id="1973174868">
                          <w:marLeft w:val="0"/>
                          <w:marRight w:val="0"/>
                          <w:marTop w:val="0"/>
                          <w:marBottom w:val="0"/>
                          <w:divBdr>
                            <w:top w:val="none" w:sz="0" w:space="0" w:color="auto"/>
                            <w:left w:val="none" w:sz="0" w:space="0" w:color="auto"/>
                            <w:bottom w:val="none" w:sz="0" w:space="0" w:color="auto"/>
                            <w:right w:val="none" w:sz="0" w:space="0" w:color="auto"/>
                          </w:divBdr>
                          <w:divsChild>
                            <w:div w:id="1727487212">
                              <w:marLeft w:val="0"/>
                              <w:marRight w:val="0"/>
                              <w:marTop w:val="120"/>
                              <w:marBottom w:val="360"/>
                              <w:divBdr>
                                <w:top w:val="none" w:sz="0" w:space="0" w:color="auto"/>
                                <w:left w:val="none" w:sz="0" w:space="0" w:color="auto"/>
                                <w:bottom w:val="none" w:sz="0" w:space="0" w:color="auto"/>
                                <w:right w:val="none" w:sz="0" w:space="0" w:color="auto"/>
                              </w:divBdr>
                              <w:divsChild>
                                <w:div w:id="1825467493">
                                  <w:marLeft w:val="0"/>
                                  <w:marRight w:val="0"/>
                                  <w:marTop w:val="34"/>
                                  <w:marBottom w:val="34"/>
                                  <w:divBdr>
                                    <w:top w:val="none" w:sz="0" w:space="0" w:color="auto"/>
                                    <w:left w:val="none" w:sz="0" w:space="0" w:color="auto"/>
                                    <w:bottom w:val="none" w:sz="0" w:space="0" w:color="auto"/>
                                    <w:right w:val="none" w:sz="0" w:space="0" w:color="auto"/>
                                  </w:divBdr>
                                </w:div>
                                <w:div w:id="2094357373">
                                  <w:marLeft w:val="0"/>
                                  <w:marRight w:val="0"/>
                                  <w:marTop w:val="0"/>
                                  <w:marBottom w:val="0"/>
                                  <w:divBdr>
                                    <w:top w:val="none" w:sz="0" w:space="0" w:color="auto"/>
                                    <w:left w:val="none" w:sz="0" w:space="0" w:color="auto"/>
                                    <w:bottom w:val="none" w:sz="0" w:space="0" w:color="auto"/>
                                    <w:right w:val="none" w:sz="0" w:space="0" w:color="auto"/>
                                  </w:divBdr>
                                  <w:divsChild>
                                    <w:div w:id="508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150566">
      <w:bodyDiv w:val="1"/>
      <w:marLeft w:val="0"/>
      <w:marRight w:val="0"/>
      <w:marTop w:val="0"/>
      <w:marBottom w:val="0"/>
      <w:divBdr>
        <w:top w:val="none" w:sz="0" w:space="0" w:color="auto"/>
        <w:left w:val="none" w:sz="0" w:space="0" w:color="auto"/>
        <w:bottom w:val="none" w:sz="0" w:space="0" w:color="auto"/>
        <w:right w:val="none" w:sz="0" w:space="0" w:color="auto"/>
      </w:divBdr>
      <w:divsChild>
        <w:div w:id="2030443543">
          <w:marLeft w:val="0"/>
          <w:marRight w:val="1"/>
          <w:marTop w:val="0"/>
          <w:marBottom w:val="0"/>
          <w:divBdr>
            <w:top w:val="none" w:sz="0" w:space="0" w:color="auto"/>
            <w:left w:val="none" w:sz="0" w:space="0" w:color="auto"/>
            <w:bottom w:val="none" w:sz="0" w:space="0" w:color="auto"/>
            <w:right w:val="none" w:sz="0" w:space="0" w:color="auto"/>
          </w:divBdr>
          <w:divsChild>
            <w:div w:id="1924803627">
              <w:marLeft w:val="0"/>
              <w:marRight w:val="0"/>
              <w:marTop w:val="0"/>
              <w:marBottom w:val="0"/>
              <w:divBdr>
                <w:top w:val="none" w:sz="0" w:space="0" w:color="auto"/>
                <w:left w:val="none" w:sz="0" w:space="0" w:color="auto"/>
                <w:bottom w:val="none" w:sz="0" w:space="0" w:color="auto"/>
                <w:right w:val="none" w:sz="0" w:space="0" w:color="auto"/>
              </w:divBdr>
              <w:divsChild>
                <w:div w:id="385181296">
                  <w:marLeft w:val="0"/>
                  <w:marRight w:val="0"/>
                  <w:marTop w:val="0"/>
                  <w:marBottom w:val="0"/>
                  <w:divBdr>
                    <w:top w:val="none" w:sz="0" w:space="0" w:color="auto"/>
                    <w:left w:val="none" w:sz="0" w:space="0" w:color="auto"/>
                    <w:bottom w:val="none" w:sz="0" w:space="0" w:color="auto"/>
                    <w:right w:val="none" w:sz="0" w:space="0" w:color="auto"/>
                  </w:divBdr>
                  <w:divsChild>
                    <w:div w:id="702093958">
                      <w:marLeft w:val="0"/>
                      <w:marRight w:val="0"/>
                      <w:marTop w:val="0"/>
                      <w:marBottom w:val="0"/>
                      <w:divBdr>
                        <w:top w:val="none" w:sz="0" w:space="0" w:color="auto"/>
                        <w:left w:val="none" w:sz="0" w:space="0" w:color="auto"/>
                        <w:bottom w:val="none" w:sz="0" w:space="0" w:color="auto"/>
                        <w:right w:val="none" w:sz="0" w:space="0" w:color="auto"/>
                      </w:divBdr>
                      <w:divsChild>
                        <w:div w:id="242185542">
                          <w:marLeft w:val="225"/>
                          <w:marRight w:val="225"/>
                          <w:marTop w:val="225"/>
                          <w:marBottom w:val="225"/>
                          <w:divBdr>
                            <w:top w:val="none" w:sz="0" w:space="0" w:color="auto"/>
                            <w:left w:val="none" w:sz="0" w:space="0" w:color="auto"/>
                            <w:bottom w:val="none" w:sz="0" w:space="0" w:color="auto"/>
                            <w:right w:val="none" w:sz="0" w:space="0" w:color="auto"/>
                          </w:divBdr>
                          <w:divsChild>
                            <w:div w:id="784153748">
                              <w:marLeft w:val="0"/>
                              <w:marRight w:val="0"/>
                              <w:marTop w:val="0"/>
                              <w:marBottom w:val="0"/>
                              <w:divBdr>
                                <w:top w:val="none" w:sz="0" w:space="0" w:color="auto"/>
                                <w:left w:val="none" w:sz="0" w:space="0" w:color="auto"/>
                                <w:bottom w:val="none" w:sz="0" w:space="0" w:color="auto"/>
                                <w:right w:val="none" w:sz="0" w:space="0" w:color="auto"/>
                              </w:divBdr>
                              <w:divsChild>
                                <w:div w:id="1441071529">
                                  <w:marLeft w:val="270"/>
                                  <w:marRight w:val="270"/>
                                  <w:marTop w:val="0"/>
                                  <w:marBottom w:val="0"/>
                                  <w:divBdr>
                                    <w:top w:val="none" w:sz="0" w:space="0" w:color="auto"/>
                                    <w:left w:val="none" w:sz="0" w:space="0" w:color="auto"/>
                                    <w:bottom w:val="none" w:sz="0" w:space="0" w:color="auto"/>
                                    <w:right w:val="none" w:sz="0" w:space="0" w:color="auto"/>
                                  </w:divBdr>
                                  <w:divsChild>
                                    <w:div w:id="140199856">
                                      <w:marLeft w:val="0"/>
                                      <w:marRight w:val="0"/>
                                      <w:marTop w:val="0"/>
                                      <w:marBottom w:val="0"/>
                                      <w:divBdr>
                                        <w:top w:val="none" w:sz="0" w:space="0" w:color="auto"/>
                                        <w:left w:val="none" w:sz="0" w:space="0" w:color="auto"/>
                                        <w:bottom w:val="none" w:sz="0" w:space="0" w:color="auto"/>
                                        <w:right w:val="none" w:sz="0" w:space="0" w:color="auto"/>
                                      </w:divBdr>
                                      <w:divsChild>
                                        <w:div w:id="753862860">
                                          <w:marLeft w:val="0"/>
                                          <w:marRight w:val="0"/>
                                          <w:marTop w:val="0"/>
                                          <w:marBottom w:val="0"/>
                                          <w:divBdr>
                                            <w:top w:val="none" w:sz="0" w:space="0" w:color="auto"/>
                                            <w:left w:val="none" w:sz="0" w:space="0" w:color="auto"/>
                                            <w:bottom w:val="none" w:sz="0" w:space="0" w:color="auto"/>
                                            <w:right w:val="none" w:sz="0" w:space="0" w:color="auto"/>
                                          </w:divBdr>
                                          <w:divsChild>
                                            <w:div w:id="1765683048">
                                              <w:marLeft w:val="0"/>
                                              <w:marRight w:val="0"/>
                                              <w:marTop w:val="0"/>
                                              <w:marBottom w:val="0"/>
                                              <w:divBdr>
                                                <w:top w:val="none" w:sz="0" w:space="0" w:color="auto"/>
                                                <w:left w:val="none" w:sz="0" w:space="0" w:color="auto"/>
                                                <w:bottom w:val="none" w:sz="0" w:space="0" w:color="auto"/>
                                                <w:right w:val="none" w:sz="0" w:space="0" w:color="auto"/>
                                              </w:divBdr>
                                              <w:divsChild>
                                                <w:div w:id="1609123587">
                                                  <w:marLeft w:val="0"/>
                                                  <w:marRight w:val="0"/>
                                                  <w:marTop w:val="0"/>
                                                  <w:marBottom w:val="0"/>
                                                  <w:divBdr>
                                                    <w:top w:val="none" w:sz="0" w:space="0" w:color="auto"/>
                                                    <w:left w:val="none" w:sz="0" w:space="0" w:color="auto"/>
                                                    <w:bottom w:val="none" w:sz="0" w:space="0" w:color="auto"/>
                                                    <w:right w:val="none" w:sz="0" w:space="0" w:color="auto"/>
                                                  </w:divBdr>
                                                  <w:divsChild>
                                                    <w:div w:id="681325450">
                                                      <w:marLeft w:val="0"/>
                                                      <w:marRight w:val="0"/>
                                                      <w:marTop w:val="0"/>
                                                      <w:marBottom w:val="0"/>
                                                      <w:divBdr>
                                                        <w:top w:val="none" w:sz="0" w:space="0" w:color="auto"/>
                                                        <w:left w:val="none" w:sz="0" w:space="0" w:color="auto"/>
                                                        <w:bottom w:val="none" w:sz="0" w:space="0" w:color="auto"/>
                                                        <w:right w:val="none" w:sz="0" w:space="0" w:color="auto"/>
                                                      </w:divBdr>
                                                    </w:div>
                                                    <w:div w:id="996685912">
                                                      <w:marLeft w:val="0"/>
                                                      <w:marRight w:val="0"/>
                                                      <w:marTop w:val="0"/>
                                                      <w:marBottom w:val="0"/>
                                                      <w:divBdr>
                                                        <w:top w:val="none" w:sz="0" w:space="0" w:color="auto"/>
                                                        <w:left w:val="none" w:sz="0" w:space="0" w:color="auto"/>
                                                        <w:bottom w:val="none" w:sz="0" w:space="0" w:color="auto"/>
                                                        <w:right w:val="none" w:sz="0" w:space="0" w:color="auto"/>
                                                      </w:divBdr>
                                                    </w:div>
                                                    <w:div w:id="397166140">
                                                      <w:marLeft w:val="0"/>
                                                      <w:marRight w:val="0"/>
                                                      <w:marTop w:val="0"/>
                                                      <w:marBottom w:val="0"/>
                                                      <w:divBdr>
                                                        <w:top w:val="none" w:sz="0" w:space="0" w:color="auto"/>
                                                        <w:left w:val="none" w:sz="0" w:space="0" w:color="auto"/>
                                                        <w:bottom w:val="none" w:sz="0" w:space="0" w:color="auto"/>
                                                        <w:right w:val="none" w:sz="0" w:space="0" w:color="auto"/>
                                                      </w:divBdr>
                                                    </w:div>
                                                    <w:div w:id="1984265886">
                                                      <w:marLeft w:val="0"/>
                                                      <w:marRight w:val="0"/>
                                                      <w:marTop w:val="0"/>
                                                      <w:marBottom w:val="0"/>
                                                      <w:divBdr>
                                                        <w:top w:val="none" w:sz="0" w:space="0" w:color="auto"/>
                                                        <w:left w:val="none" w:sz="0" w:space="0" w:color="auto"/>
                                                        <w:bottom w:val="none" w:sz="0" w:space="0" w:color="auto"/>
                                                        <w:right w:val="none" w:sz="0" w:space="0" w:color="auto"/>
                                                      </w:divBdr>
                                                    </w:div>
                                                    <w:div w:id="737829431">
                                                      <w:marLeft w:val="0"/>
                                                      <w:marRight w:val="0"/>
                                                      <w:marTop w:val="0"/>
                                                      <w:marBottom w:val="0"/>
                                                      <w:divBdr>
                                                        <w:top w:val="none" w:sz="0" w:space="0" w:color="auto"/>
                                                        <w:left w:val="none" w:sz="0" w:space="0" w:color="auto"/>
                                                        <w:bottom w:val="none" w:sz="0" w:space="0" w:color="auto"/>
                                                        <w:right w:val="none" w:sz="0" w:space="0" w:color="auto"/>
                                                      </w:divBdr>
                                                    </w:div>
                                                    <w:div w:id="4136690">
                                                      <w:marLeft w:val="0"/>
                                                      <w:marRight w:val="0"/>
                                                      <w:marTop w:val="0"/>
                                                      <w:marBottom w:val="0"/>
                                                      <w:divBdr>
                                                        <w:top w:val="none" w:sz="0" w:space="0" w:color="auto"/>
                                                        <w:left w:val="none" w:sz="0" w:space="0" w:color="auto"/>
                                                        <w:bottom w:val="none" w:sz="0" w:space="0" w:color="auto"/>
                                                        <w:right w:val="none" w:sz="0" w:space="0" w:color="auto"/>
                                                      </w:divBdr>
                                                    </w:div>
                                                    <w:div w:id="893540365">
                                                      <w:marLeft w:val="0"/>
                                                      <w:marRight w:val="0"/>
                                                      <w:marTop w:val="0"/>
                                                      <w:marBottom w:val="0"/>
                                                      <w:divBdr>
                                                        <w:top w:val="none" w:sz="0" w:space="0" w:color="auto"/>
                                                        <w:left w:val="none" w:sz="0" w:space="0" w:color="auto"/>
                                                        <w:bottom w:val="none" w:sz="0" w:space="0" w:color="auto"/>
                                                        <w:right w:val="none" w:sz="0" w:space="0" w:color="auto"/>
                                                      </w:divBdr>
                                                    </w:div>
                                                    <w:div w:id="380251873">
                                                      <w:marLeft w:val="0"/>
                                                      <w:marRight w:val="0"/>
                                                      <w:marTop w:val="0"/>
                                                      <w:marBottom w:val="0"/>
                                                      <w:divBdr>
                                                        <w:top w:val="none" w:sz="0" w:space="0" w:color="auto"/>
                                                        <w:left w:val="none" w:sz="0" w:space="0" w:color="auto"/>
                                                        <w:bottom w:val="none" w:sz="0" w:space="0" w:color="auto"/>
                                                        <w:right w:val="none" w:sz="0" w:space="0" w:color="auto"/>
                                                      </w:divBdr>
                                                    </w:div>
                                                    <w:div w:id="1986808889">
                                                      <w:marLeft w:val="0"/>
                                                      <w:marRight w:val="0"/>
                                                      <w:marTop w:val="0"/>
                                                      <w:marBottom w:val="0"/>
                                                      <w:divBdr>
                                                        <w:top w:val="none" w:sz="0" w:space="0" w:color="auto"/>
                                                        <w:left w:val="none" w:sz="0" w:space="0" w:color="auto"/>
                                                        <w:bottom w:val="none" w:sz="0" w:space="0" w:color="auto"/>
                                                        <w:right w:val="none" w:sz="0" w:space="0" w:color="auto"/>
                                                      </w:divBdr>
                                                    </w:div>
                                                    <w:div w:id="942958981">
                                                      <w:marLeft w:val="0"/>
                                                      <w:marRight w:val="0"/>
                                                      <w:marTop w:val="0"/>
                                                      <w:marBottom w:val="0"/>
                                                      <w:divBdr>
                                                        <w:top w:val="none" w:sz="0" w:space="0" w:color="auto"/>
                                                        <w:left w:val="none" w:sz="0" w:space="0" w:color="auto"/>
                                                        <w:bottom w:val="none" w:sz="0" w:space="0" w:color="auto"/>
                                                        <w:right w:val="none" w:sz="0" w:space="0" w:color="auto"/>
                                                      </w:divBdr>
                                                    </w:div>
                                                    <w:div w:id="8981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8514781">
      <w:bodyDiv w:val="1"/>
      <w:marLeft w:val="0"/>
      <w:marRight w:val="0"/>
      <w:marTop w:val="0"/>
      <w:marBottom w:val="0"/>
      <w:divBdr>
        <w:top w:val="none" w:sz="0" w:space="0" w:color="auto"/>
        <w:left w:val="none" w:sz="0" w:space="0" w:color="auto"/>
        <w:bottom w:val="none" w:sz="0" w:space="0" w:color="auto"/>
        <w:right w:val="none" w:sz="0" w:space="0" w:color="auto"/>
      </w:divBdr>
      <w:divsChild>
        <w:div w:id="731344378">
          <w:marLeft w:val="0"/>
          <w:marRight w:val="0"/>
          <w:marTop w:val="0"/>
          <w:marBottom w:val="0"/>
          <w:divBdr>
            <w:top w:val="none" w:sz="0" w:space="0" w:color="auto"/>
            <w:left w:val="none" w:sz="0" w:space="0" w:color="auto"/>
            <w:bottom w:val="none" w:sz="0" w:space="0" w:color="auto"/>
            <w:right w:val="none" w:sz="0" w:space="0" w:color="auto"/>
          </w:divBdr>
          <w:divsChild>
            <w:div w:id="104051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381">
      <w:bodyDiv w:val="1"/>
      <w:marLeft w:val="0"/>
      <w:marRight w:val="0"/>
      <w:marTop w:val="0"/>
      <w:marBottom w:val="0"/>
      <w:divBdr>
        <w:top w:val="none" w:sz="0" w:space="0" w:color="auto"/>
        <w:left w:val="none" w:sz="0" w:space="0" w:color="auto"/>
        <w:bottom w:val="none" w:sz="0" w:space="0" w:color="auto"/>
        <w:right w:val="none" w:sz="0" w:space="0" w:color="auto"/>
      </w:divBdr>
    </w:div>
    <w:div w:id="1321887521">
      <w:bodyDiv w:val="1"/>
      <w:marLeft w:val="0"/>
      <w:marRight w:val="0"/>
      <w:marTop w:val="0"/>
      <w:marBottom w:val="0"/>
      <w:divBdr>
        <w:top w:val="none" w:sz="0" w:space="0" w:color="auto"/>
        <w:left w:val="none" w:sz="0" w:space="0" w:color="auto"/>
        <w:bottom w:val="none" w:sz="0" w:space="0" w:color="auto"/>
        <w:right w:val="none" w:sz="0" w:space="0" w:color="auto"/>
      </w:divBdr>
    </w:div>
    <w:div w:id="1353192329">
      <w:bodyDiv w:val="1"/>
      <w:marLeft w:val="0"/>
      <w:marRight w:val="0"/>
      <w:marTop w:val="0"/>
      <w:marBottom w:val="0"/>
      <w:divBdr>
        <w:top w:val="none" w:sz="0" w:space="0" w:color="auto"/>
        <w:left w:val="none" w:sz="0" w:space="0" w:color="auto"/>
        <w:bottom w:val="none" w:sz="0" w:space="0" w:color="auto"/>
        <w:right w:val="none" w:sz="0" w:space="0" w:color="auto"/>
      </w:divBdr>
      <w:divsChild>
        <w:div w:id="370305487">
          <w:marLeft w:val="0"/>
          <w:marRight w:val="1"/>
          <w:marTop w:val="0"/>
          <w:marBottom w:val="0"/>
          <w:divBdr>
            <w:top w:val="none" w:sz="0" w:space="0" w:color="auto"/>
            <w:left w:val="none" w:sz="0" w:space="0" w:color="auto"/>
            <w:bottom w:val="none" w:sz="0" w:space="0" w:color="auto"/>
            <w:right w:val="none" w:sz="0" w:space="0" w:color="auto"/>
          </w:divBdr>
          <w:divsChild>
            <w:div w:id="1672559060">
              <w:marLeft w:val="0"/>
              <w:marRight w:val="0"/>
              <w:marTop w:val="0"/>
              <w:marBottom w:val="0"/>
              <w:divBdr>
                <w:top w:val="none" w:sz="0" w:space="0" w:color="auto"/>
                <w:left w:val="none" w:sz="0" w:space="0" w:color="auto"/>
                <w:bottom w:val="none" w:sz="0" w:space="0" w:color="auto"/>
                <w:right w:val="none" w:sz="0" w:space="0" w:color="auto"/>
              </w:divBdr>
              <w:divsChild>
                <w:div w:id="728263924">
                  <w:marLeft w:val="0"/>
                  <w:marRight w:val="0"/>
                  <w:marTop w:val="0"/>
                  <w:marBottom w:val="0"/>
                  <w:divBdr>
                    <w:top w:val="none" w:sz="0" w:space="0" w:color="auto"/>
                    <w:left w:val="none" w:sz="0" w:space="0" w:color="auto"/>
                    <w:bottom w:val="none" w:sz="0" w:space="0" w:color="auto"/>
                    <w:right w:val="none" w:sz="0" w:space="0" w:color="auto"/>
                  </w:divBdr>
                  <w:divsChild>
                    <w:div w:id="1831477608">
                      <w:marLeft w:val="0"/>
                      <w:marRight w:val="0"/>
                      <w:marTop w:val="0"/>
                      <w:marBottom w:val="0"/>
                      <w:divBdr>
                        <w:top w:val="none" w:sz="0" w:space="0" w:color="auto"/>
                        <w:left w:val="none" w:sz="0" w:space="0" w:color="auto"/>
                        <w:bottom w:val="none" w:sz="0" w:space="0" w:color="auto"/>
                        <w:right w:val="none" w:sz="0" w:space="0" w:color="auto"/>
                      </w:divBdr>
                      <w:divsChild>
                        <w:div w:id="414207541">
                          <w:marLeft w:val="0"/>
                          <w:marRight w:val="0"/>
                          <w:marTop w:val="0"/>
                          <w:marBottom w:val="0"/>
                          <w:divBdr>
                            <w:top w:val="none" w:sz="0" w:space="0" w:color="auto"/>
                            <w:left w:val="none" w:sz="0" w:space="0" w:color="auto"/>
                            <w:bottom w:val="none" w:sz="0" w:space="0" w:color="auto"/>
                            <w:right w:val="none" w:sz="0" w:space="0" w:color="auto"/>
                          </w:divBdr>
                          <w:divsChild>
                            <w:div w:id="1656912755">
                              <w:marLeft w:val="0"/>
                              <w:marRight w:val="0"/>
                              <w:marTop w:val="0"/>
                              <w:marBottom w:val="0"/>
                              <w:divBdr>
                                <w:top w:val="none" w:sz="0" w:space="0" w:color="auto"/>
                                <w:left w:val="none" w:sz="0" w:space="0" w:color="auto"/>
                                <w:bottom w:val="none" w:sz="0" w:space="0" w:color="auto"/>
                                <w:right w:val="none" w:sz="0" w:space="0" w:color="auto"/>
                              </w:divBdr>
                              <w:divsChild>
                                <w:div w:id="1730227689">
                                  <w:marLeft w:val="0"/>
                                  <w:marRight w:val="0"/>
                                  <w:marTop w:val="591"/>
                                  <w:marBottom w:val="59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259920">
      <w:bodyDiv w:val="1"/>
      <w:marLeft w:val="0"/>
      <w:marRight w:val="0"/>
      <w:marTop w:val="0"/>
      <w:marBottom w:val="0"/>
      <w:divBdr>
        <w:top w:val="none" w:sz="0" w:space="0" w:color="auto"/>
        <w:left w:val="none" w:sz="0" w:space="0" w:color="auto"/>
        <w:bottom w:val="none" w:sz="0" w:space="0" w:color="auto"/>
        <w:right w:val="none" w:sz="0" w:space="0" w:color="auto"/>
      </w:divBdr>
      <w:divsChild>
        <w:div w:id="550849861">
          <w:marLeft w:val="0"/>
          <w:marRight w:val="0"/>
          <w:marTop w:val="0"/>
          <w:marBottom w:val="0"/>
          <w:divBdr>
            <w:top w:val="none" w:sz="0" w:space="0" w:color="auto"/>
            <w:left w:val="none" w:sz="0" w:space="0" w:color="auto"/>
            <w:bottom w:val="none" w:sz="0" w:space="0" w:color="auto"/>
            <w:right w:val="none" w:sz="0" w:space="0" w:color="auto"/>
          </w:divBdr>
          <w:divsChild>
            <w:div w:id="1135761695">
              <w:marLeft w:val="0"/>
              <w:marRight w:val="0"/>
              <w:marTop w:val="0"/>
              <w:marBottom w:val="0"/>
              <w:divBdr>
                <w:top w:val="none" w:sz="0" w:space="0" w:color="auto"/>
                <w:left w:val="none" w:sz="0" w:space="0" w:color="auto"/>
                <w:bottom w:val="none" w:sz="0" w:space="0" w:color="auto"/>
                <w:right w:val="none" w:sz="0" w:space="0" w:color="auto"/>
              </w:divBdr>
              <w:divsChild>
                <w:div w:id="99688295">
                  <w:marLeft w:val="0"/>
                  <w:marRight w:val="0"/>
                  <w:marTop w:val="0"/>
                  <w:marBottom w:val="0"/>
                  <w:divBdr>
                    <w:top w:val="none" w:sz="0" w:space="0" w:color="auto"/>
                    <w:left w:val="none" w:sz="0" w:space="0" w:color="auto"/>
                    <w:bottom w:val="none" w:sz="0" w:space="0" w:color="auto"/>
                    <w:right w:val="none" w:sz="0" w:space="0" w:color="auto"/>
                  </w:divBdr>
                  <w:divsChild>
                    <w:div w:id="722994643">
                      <w:marLeft w:val="0"/>
                      <w:marRight w:val="0"/>
                      <w:marTop w:val="0"/>
                      <w:marBottom w:val="0"/>
                      <w:divBdr>
                        <w:top w:val="none" w:sz="0" w:space="0" w:color="auto"/>
                        <w:left w:val="none" w:sz="0" w:space="0" w:color="auto"/>
                        <w:bottom w:val="none" w:sz="0" w:space="0" w:color="auto"/>
                        <w:right w:val="none" w:sz="0" w:space="0" w:color="auto"/>
                      </w:divBdr>
                      <w:divsChild>
                        <w:div w:id="1207836145">
                          <w:marLeft w:val="0"/>
                          <w:marRight w:val="0"/>
                          <w:marTop w:val="0"/>
                          <w:marBottom w:val="0"/>
                          <w:divBdr>
                            <w:top w:val="none" w:sz="0" w:space="0" w:color="auto"/>
                            <w:left w:val="none" w:sz="0" w:space="0" w:color="auto"/>
                            <w:bottom w:val="none" w:sz="0" w:space="0" w:color="auto"/>
                            <w:right w:val="none" w:sz="0" w:space="0" w:color="auto"/>
                          </w:divBdr>
                          <w:divsChild>
                            <w:div w:id="14318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url?sa=i&amp;rct=j&amp;q=&amp;esrc=s&amp;source=images&amp;cd=&amp;ved=0ahUKEwix38qvrPrMAhVqDcAKHZJpD38QjRwIBw&amp;url=http://www.doc-shop.nl/pages_verslaving/drugs_verslaving.html&amp;bvm=bv.122676328,d.ZGg&amp;psig=AFQjCNHl91pJRv6rRsjf_Yz2LlgVMXZtgA&amp;ust=146444156519059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ubmed/?term=Mcgillycuddy+NB%2C+Blane+HT.+Substance+use+in+individuals+with+mental+retard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ntrum.nl/professionals/behandelaanbod/kortdurende-opnameklinieken/verslaving-psychiatr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Gebruiker\Documents\School\Scriptie\Literatuurstudie\Sociaal%20Cultureel%20Planbueau.%20%09http:\www.scp.nl\Publicaties\Alle_publicaties\Publicaties_2014\Zorg_beter_begrepen"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A4EF3-42B1-46D6-BA27-7703AB5E1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10</Pages>
  <Words>3693</Words>
  <Characters>20312</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Roby</dc:creator>
  <cp:keywords/>
  <dc:description/>
  <cp:lastModifiedBy>Shelley Roby</cp:lastModifiedBy>
  <cp:revision>73</cp:revision>
  <dcterms:created xsi:type="dcterms:W3CDTF">2017-01-28T14:33:00Z</dcterms:created>
  <dcterms:modified xsi:type="dcterms:W3CDTF">2017-01-30T12:24:00Z</dcterms:modified>
</cp:coreProperties>
</file>